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79C5" w14:textId="77777777" w:rsidR="009D076B" w:rsidRPr="00FE0666" w:rsidRDefault="009D076B" w:rsidP="0051198C">
      <w:pPr>
        <w:pStyle w:val="Heading1"/>
        <w:pBdr>
          <w:bottom w:val="single" w:sz="4" w:space="1" w:color="auto"/>
        </w:pBdr>
        <w:spacing w:after="240"/>
        <w:ind w:left="0" w:right="0"/>
        <w:rPr>
          <w:rFonts w:ascii="Arial" w:hAnsi="Arial" w:cs="Arial"/>
          <w:noProof/>
          <w:sz w:val="24"/>
        </w:rPr>
      </w:pPr>
      <w:bookmarkStart w:id="0" w:name="_Toc469994261"/>
      <w:bookmarkStart w:id="1" w:name="_GoBack"/>
      <w:bookmarkEnd w:id="1"/>
      <w:r w:rsidRPr="00FE0666">
        <w:rPr>
          <w:rFonts w:ascii="Arial" w:hAnsi="Arial" w:cs="Arial"/>
          <w:noProof/>
          <w:sz w:val="24"/>
        </w:rPr>
        <w:t>Standard 11: Provincial and Demonstration Schools in Ontario</w:t>
      </w:r>
      <w:bookmarkEnd w:id="0"/>
    </w:p>
    <w:p w14:paraId="1585815E" w14:textId="77777777" w:rsidR="009D076B" w:rsidRPr="00EA1046" w:rsidRDefault="009D076B" w:rsidP="009D076B">
      <w:pPr>
        <w:pStyle w:val="Heading2"/>
        <w:pBdr>
          <w:top w:val="none" w:sz="0" w:space="0" w:color="auto"/>
        </w:pBdr>
        <w:rPr>
          <w:rFonts w:asciiTheme="majorHAnsi" w:hAnsiTheme="majorHAnsi" w:cstheme="majorHAnsi"/>
          <w:noProof/>
          <w:sz w:val="24"/>
        </w:rPr>
      </w:pPr>
      <w:bookmarkStart w:id="2" w:name="_Toc456792911"/>
      <w:bookmarkStart w:id="3" w:name="_Toc469579378"/>
      <w:bookmarkStart w:id="4" w:name="_Toc469994262"/>
      <w:r w:rsidRPr="00EA1046">
        <w:rPr>
          <w:rFonts w:asciiTheme="majorHAnsi" w:hAnsiTheme="majorHAnsi" w:cstheme="majorHAnsi"/>
          <w:noProof/>
          <w:sz w:val="24"/>
        </w:rPr>
        <w:t>Provincial Demonstration Schools for Students with Learning Disabilities</w:t>
      </w:r>
      <w:bookmarkEnd w:id="2"/>
      <w:bookmarkEnd w:id="3"/>
      <w:bookmarkEnd w:id="4"/>
    </w:p>
    <w:p w14:paraId="3DC09DEF" w14:textId="77777777" w:rsidR="009D076B" w:rsidRPr="00FE0666" w:rsidRDefault="009D076B" w:rsidP="009D076B">
      <w:pPr>
        <w:rPr>
          <w:rFonts w:ascii="Arial" w:hAnsi="Arial" w:cs="Arial"/>
          <w:noProof/>
          <w:sz w:val="24"/>
        </w:rPr>
      </w:pPr>
      <w:r w:rsidRPr="00FE0666">
        <w:rPr>
          <w:rFonts w:ascii="Arial" w:hAnsi="Arial" w:cs="Arial"/>
          <w:noProof/>
          <w:sz w:val="24"/>
        </w:rPr>
        <w:t>The Ministry of Education has four Provincial Demonstration Schools for students in Ontario with severe learning disabilities:</w:t>
      </w:r>
    </w:p>
    <w:p w14:paraId="2177A8CD" w14:textId="77777777" w:rsidR="009D076B" w:rsidRPr="00FE0666" w:rsidRDefault="009D076B" w:rsidP="009D076B">
      <w:pPr>
        <w:pStyle w:val="ListParagraph"/>
        <w:numPr>
          <w:ilvl w:val="0"/>
          <w:numId w:val="1"/>
        </w:numPr>
        <w:contextualSpacing w:val="0"/>
        <w:rPr>
          <w:rFonts w:ascii="Arial" w:hAnsi="Arial" w:cs="Arial"/>
          <w:noProof/>
          <w:sz w:val="24"/>
        </w:rPr>
      </w:pPr>
      <w:r w:rsidRPr="00FE0666">
        <w:rPr>
          <w:rFonts w:ascii="Arial" w:hAnsi="Arial" w:cs="Arial"/>
          <w:noProof/>
          <w:sz w:val="24"/>
        </w:rPr>
        <w:t>Trillium Demonstration School (Milton);</w:t>
      </w:r>
    </w:p>
    <w:p w14:paraId="06938530" w14:textId="77777777" w:rsidR="009D076B" w:rsidRPr="00FE0666" w:rsidRDefault="009D076B" w:rsidP="009D076B">
      <w:pPr>
        <w:pStyle w:val="ListParagraph"/>
        <w:numPr>
          <w:ilvl w:val="0"/>
          <w:numId w:val="1"/>
        </w:numPr>
        <w:contextualSpacing w:val="0"/>
        <w:rPr>
          <w:rFonts w:ascii="Arial" w:hAnsi="Arial" w:cs="Arial"/>
          <w:noProof/>
          <w:sz w:val="24"/>
        </w:rPr>
      </w:pPr>
      <w:r w:rsidRPr="00FE0666">
        <w:rPr>
          <w:rFonts w:ascii="Arial" w:hAnsi="Arial" w:cs="Arial"/>
          <w:noProof/>
          <w:sz w:val="24"/>
        </w:rPr>
        <w:t>Sagonaska Demonstration School (Belleville);</w:t>
      </w:r>
    </w:p>
    <w:p w14:paraId="64692534" w14:textId="77777777" w:rsidR="009D076B" w:rsidRPr="00FE0666" w:rsidRDefault="009D076B" w:rsidP="009D076B">
      <w:pPr>
        <w:pStyle w:val="ListParagraph"/>
        <w:numPr>
          <w:ilvl w:val="0"/>
          <w:numId w:val="1"/>
        </w:numPr>
        <w:contextualSpacing w:val="0"/>
        <w:rPr>
          <w:rFonts w:ascii="Arial" w:hAnsi="Arial" w:cs="Arial"/>
          <w:noProof/>
          <w:sz w:val="24"/>
        </w:rPr>
      </w:pPr>
      <w:r w:rsidRPr="00FE0666">
        <w:rPr>
          <w:rFonts w:ascii="Arial" w:hAnsi="Arial" w:cs="Arial"/>
          <w:noProof/>
          <w:sz w:val="24"/>
        </w:rPr>
        <w:t>Amethyst Demonstration School (London);</w:t>
      </w:r>
    </w:p>
    <w:p w14:paraId="30C52085" w14:textId="77777777" w:rsidR="009D076B" w:rsidRPr="00FE0666" w:rsidRDefault="009D076B" w:rsidP="00BF55E3">
      <w:pPr>
        <w:pStyle w:val="ListParagraph"/>
        <w:numPr>
          <w:ilvl w:val="0"/>
          <w:numId w:val="1"/>
        </w:numPr>
        <w:spacing w:after="240"/>
        <w:ind w:left="714" w:hanging="357"/>
        <w:contextualSpacing w:val="0"/>
        <w:rPr>
          <w:rFonts w:ascii="Arial" w:hAnsi="Arial" w:cs="Arial"/>
          <w:noProof/>
          <w:sz w:val="24"/>
        </w:rPr>
      </w:pPr>
      <w:r w:rsidRPr="00FE0666">
        <w:rPr>
          <w:rFonts w:ascii="Arial" w:hAnsi="Arial" w:cs="Arial"/>
          <w:noProof/>
          <w:sz w:val="24"/>
        </w:rPr>
        <w:t>Centre Jules-Leger (Ottawa, for French-speaking students).</w:t>
      </w:r>
    </w:p>
    <w:p w14:paraId="157D65FC" w14:textId="77777777" w:rsidR="009D076B" w:rsidRPr="00FE0666" w:rsidRDefault="009D076B" w:rsidP="00BF55E3">
      <w:pPr>
        <w:numPr>
          <w:ilvl w:val="12"/>
          <w:numId w:val="0"/>
        </w:numPr>
        <w:spacing w:after="240"/>
        <w:rPr>
          <w:rFonts w:ascii="Arial" w:hAnsi="Arial" w:cs="Arial"/>
          <w:noProof/>
          <w:sz w:val="24"/>
        </w:rPr>
      </w:pPr>
      <w:r w:rsidRPr="00FE0666">
        <w:rPr>
          <w:rFonts w:ascii="Arial" w:hAnsi="Arial" w:cs="Arial"/>
          <w:noProof/>
          <w:sz w:val="24"/>
        </w:rPr>
        <w:t xml:space="preserve">Because of its close proximity, most of Halton's students attend Trillium School in Milton. </w:t>
      </w:r>
    </w:p>
    <w:p w14:paraId="06BE3BF5" w14:textId="77777777" w:rsidR="009D076B" w:rsidRPr="00FE0666" w:rsidRDefault="009D076B" w:rsidP="00BF55E3">
      <w:pPr>
        <w:numPr>
          <w:ilvl w:val="12"/>
          <w:numId w:val="0"/>
        </w:numPr>
        <w:spacing w:after="240"/>
        <w:rPr>
          <w:rFonts w:ascii="Arial" w:hAnsi="Arial" w:cs="Arial"/>
          <w:noProof/>
          <w:sz w:val="24"/>
        </w:rPr>
      </w:pPr>
      <w:r w:rsidRPr="00FE0666">
        <w:rPr>
          <w:rFonts w:ascii="Arial" w:hAnsi="Arial" w:cs="Arial"/>
          <w:noProof/>
          <w:sz w:val="24"/>
        </w:rPr>
        <w:t>Trillium offers the following programs:</w:t>
      </w:r>
    </w:p>
    <w:p w14:paraId="4B0EDD73" w14:textId="77777777" w:rsidR="009D076B" w:rsidRPr="00FE0666" w:rsidRDefault="009D076B" w:rsidP="009D076B">
      <w:pPr>
        <w:pStyle w:val="ListParagraph"/>
        <w:numPr>
          <w:ilvl w:val="0"/>
          <w:numId w:val="2"/>
        </w:numPr>
        <w:autoSpaceDE w:val="0"/>
        <w:autoSpaceDN w:val="0"/>
        <w:adjustRightInd w:val="0"/>
        <w:contextualSpacing w:val="0"/>
        <w:rPr>
          <w:rFonts w:ascii="Arial" w:hAnsi="Arial" w:cs="Arial"/>
          <w:noProof/>
          <w:sz w:val="24"/>
        </w:rPr>
      </w:pPr>
      <w:r w:rsidRPr="00FE0666">
        <w:rPr>
          <w:rFonts w:ascii="Arial" w:hAnsi="Arial" w:cs="Arial"/>
          <w:noProof/>
          <w:sz w:val="24"/>
        </w:rPr>
        <w:t>The School Program:</w:t>
      </w:r>
    </w:p>
    <w:p w14:paraId="14526E81" w14:textId="77777777" w:rsidR="009D076B" w:rsidRPr="00FE0666" w:rsidRDefault="009D076B" w:rsidP="00BF55E3">
      <w:pPr>
        <w:autoSpaceDE w:val="0"/>
        <w:autoSpaceDN w:val="0"/>
        <w:adjustRightInd w:val="0"/>
        <w:spacing w:after="240"/>
        <w:rPr>
          <w:rFonts w:ascii="Arial" w:hAnsi="Arial" w:cs="Arial"/>
          <w:noProof/>
          <w:sz w:val="24"/>
        </w:rPr>
      </w:pPr>
      <w:r w:rsidRPr="00FE0666">
        <w:rPr>
          <w:rFonts w:ascii="Arial" w:hAnsi="Arial" w:cs="Arial"/>
          <w:noProof/>
          <w:sz w:val="24"/>
        </w:rPr>
        <w:t>An intensive and specialized program focusing on cognitive/language development for students with severe learning disabilities.</w:t>
      </w:r>
    </w:p>
    <w:p w14:paraId="396609A7" w14:textId="77777777" w:rsidR="009D076B" w:rsidRPr="00FE0666" w:rsidRDefault="009D076B" w:rsidP="009D076B">
      <w:pPr>
        <w:pStyle w:val="ListParagraph"/>
        <w:numPr>
          <w:ilvl w:val="0"/>
          <w:numId w:val="2"/>
        </w:numPr>
        <w:autoSpaceDE w:val="0"/>
        <w:autoSpaceDN w:val="0"/>
        <w:adjustRightInd w:val="0"/>
        <w:contextualSpacing w:val="0"/>
        <w:rPr>
          <w:rFonts w:ascii="Arial" w:hAnsi="Arial" w:cs="Arial"/>
          <w:noProof/>
          <w:sz w:val="24"/>
        </w:rPr>
      </w:pPr>
      <w:r w:rsidRPr="00FE0666">
        <w:rPr>
          <w:rFonts w:ascii="Arial" w:hAnsi="Arial" w:cs="Arial"/>
          <w:noProof/>
          <w:sz w:val="24"/>
        </w:rPr>
        <w:t>The Residential Program:</w:t>
      </w:r>
    </w:p>
    <w:p w14:paraId="1A8D2DC0" w14:textId="77777777" w:rsidR="009D076B" w:rsidRPr="00BF55E3" w:rsidRDefault="009D076B" w:rsidP="00BF55E3">
      <w:pPr>
        <w:spacing w:after="240"/>
        <w:rPr>
          <w:rFonts w:ascii="Arial" w:hAnsi="Arial" w:cs="Arial"/>
          <w:noProof/>
          <w:sz w:val="24"/>
        </w:rPr>
      </w:pPr>
      <w:r w:rsidRPr="00FE0666">
        <w:rPr>
          <w:rFonts w:ascii="Arial" w:hAnsi="Arial" w:cs="Arial"/>
          <w:noProof/>
          <w:sz w:val="24"/>
        </w:rPr>
        <w:t xml:space="preserve">A structured program including individual and group counselling, instruction in social skills and </w:t>
      </w:r>
      <w:r w:rsidRPr="00BF55E3">
        <w:rPr>
          <w:rFonts w:ascii="Arial" w:hAnsi="Arial" w:cs="Arial"/>
          <w:noProof/>
          <w:sz w:val="24"/>
        </w:rPr>
        <w:t>recreational activities for students with severe learning disabilities.</w:t>
      </w:r>
    </w:p>
    <w:p w14:paraId="3520EFAC" w14:textId="77777777" w:rsidR="009D076B" w:rsidRPr="00BF55E3" w:rsidRDefault="009D076B" w:rsidP="009D076B">
      <w:pPr>
        <w:pStyle w:val="Heading3"/>
        <w:ind w:left="0"/>
        <w:rPr>
          <w:rFonts w:asciiTheme="majorHAnsi" w:hAnsiTheme="majorHAnsi" w:cstheme="majorHAnsi"/>
          <w:noProof/>
          <w:sz w:val="24"/>
        </w:rPr>
      </w:pPr>
      <w:r w:rsidRPr="00BF55E3">
        <w:rPr>
          <w:rFonts w:asciiTheme="majorHAnsi" w:hAnsiTheme="majorHAnsi" w:cstheme="majorHAnsi"/>
          <w:noProof/>
          <w:sz w:val="24"/>
        </w:rPr>
        <w:t>Criteria for Admission</w:t>
      </w:r>
    </w:p>
    <w:p w14:paraId="4B9779EB" w14:textId="77777777" w:rsidR="009D076B" w:rsidRPr="00FE0666" w:rsidRDefault="009D076B" w:rsidP="00BF55E3">
      <w:pPr>
        <w:numPr>
          <w:ilvl w:val="12"/>
          <w:numId w:val="0"/>
        </w:numPr>
        <w:spacing w:after="240"/>
        <w:rPr>
          <w:rFonts w:ascii="Arial" w:hAnsi="Arial" w:cs="Arial"/>
          <w:noProof/>
          <w:sz w:val="24"/>
        </w:rPr>
      </w:pPr>
      <w:r w:rsidRPr="00FE0666">
        <w:rPr>
          <w:rFonts w:ascii="Arial" w:hAnsi="Arial" w:cs="Arial"/>
          <w:noProof/>
          <w:sz w:val="24"/>
        </w:rPr>
        <w:t>The Provincial Committee on Learning Disabilities (PCLD) considers applications made on behalf of individuals who are of school age. It is expected that students will have received the maximum level of special education that the Board can provide, but in spite of such intervention and support the student is not experiencing success. Provincial demonstration schools are not designed for students who are in need of residential treatment or students with learning disabilities who have severe emotional and behavioural issues.</w:t>
      </w:r>
    </w:p>
    <w:p w14:paraId="0D2CFD72" w14:textId="77777777" w:rsidR="009D076B" w:rsidRPr="00BF55E3" w:rsidRDefault="009D076B" w:rsidP="009D076B">
      <w:pPr>
        <w:pStyle w:val="Heading3"/>
        <w:ind w:left="0"/>
        <w:rPr>
          <w:rFonts w:asciiTheme="majorHAnsi" w:hAnsiTheme="majorHAnsi" w:cstheme="majorHAnsi"/>
          <w:noProof/>
          <w:sz w:val="24"/>
        </w:rPr>
      </w:pPr>
      <w:r w:rsidRPr="00BF55E3">
        <w:rPr>
          <w:rFonts w:asciiTheme="majorHAnsi" w:hAnsiTheme="majorHAnsi" w:cstheme="majorHAnsi"/>
          <w:noProof/>
          <w:sz w:val="24"/>
        </w:rPr>
        <w:t>Application Process</w:t>
      </w:r>
    </w:p>
    <w:p w14:paraId="1203C66C" w14:textId="77777777" w:rsidR="009D076B" w:rsidRPr="00BF55E3" w:rsidRDefault="009D076B" w:rsidP="00BF55E3">
      <w:pPr>
        <w:numPr>
          <w:ilvl w:val="12"/>
          <w:numId w:val="0"/>
        </w:numPr>
        <w:spacing w:after="120"/>
        <w:rPr>
          <w:rFonts w:ascii="Arial" w:hAnsi="Arial" w:cs="Arial"/>
          <w:noProof/>
          <w:sz w:val="24"/>
        </w:rPr>
      </w:pPr>
      <w:r w:rsidRPr="00BF55E3">
        <w:rPr>
          <w:rFonts w:ascii="Arial" w:hAnsi="Arial" w:cs="Arial"/>
          <w:noProof/>
          <w:sz w:val="24"/>
        </w:rPr>
        <w:t xml:space="preserve">Board personnel, in accordance with Ministry of Education requirements, make </w:t>
      </w:r>
      <w:hyperlink r:id="rId6" w:history="1">
        <w:r w:rsidRPr="00BF55E3">
          <w:rPr>
            <w:rStyle w:val="Hyperlink"/>
            <w:rFonts w:ascii="Arial" w:hAnsi="Arial" w:cs="Arial"/>
            <w:noProof/>
            <w:sz w:val="24"/>
          </w:rPr>
          <w:t>applications</w:t>
        </w:r>
      </w:hyperlink>
      <w:r w:rsidRPr="00BF55E3">
        <w:rPr>
          <w:rFonts w:ascii="Arial" w:hAnsi="Arial" w:cs="Arial"/>
          <w:noProof/>
          <w:sz w:val="24"/>
        </w:rPr>
        <w:t xml:space="preserve"> for students to attend the Trillium School programs. Initial request for information due dates are November 15</w:t>
      </w:r>
      <w:r w:rsidRPr="00BF55E3">
        <w:rPr>
          <w:rFonts w:ascii="Arial" w:hAnsi="Arial" w:cs="Arial"/>
          <w:noProof/>
          <w:sz w:val="24"/>
          <w:vertAlign w:val="superscript"/>
        </w:rPr>
        <w:t>th</w:t>
      </w:r>
      <w:r w:rsidRPr="00BF55E3">
        <w:rPr>
          <w:rFonts w:ascii="Arial" w:hAnsi="Arial" w:cs="Arial"/>
          <w:noProof/>
          <w:sz w:val="24"/>
        </w:rPr>
        <w:t xml:space="preserve"> and May 15</w:t>
      </w:r>
      <w:r w:rsidRPr="00BF55E3">
        <w:rPr>
          <w:rFonts w:ascii="Arial" w:hAnsi="Arial" w:cs="Arial"/>
          <w:noProof/>
          <w:sz w:val="24"/>
          <w:vertAlign w:val="superscript"/>
        </w:rPr>
        <w:t>th</w:t>
      </w:r>
      <w:r w:rsidRPr="00BF55E3">
        <w:rPr>
          <w:rFonts w:ascii="Arial" w:hAnsi="Arial" w:cs="Arial"/>
          <w:noProof/>
          <w:sz w:val="24"/>
        </w:rPr>
        <w:t xml:space="preserve">. </w:t>
      </w:r>
    </w:p>
    <w:p w14:paraId="35DFE611" w14:textId="77777777" w:rsidR="009D076B" w:rsidRPr="00BF55E3" w:rsidRDefault="009D076B" w:rsidP="009D076B">
      <w:pPr>
        <w:pStyle w:val="Heading3"/>
        <w:ind w:left="0"/>
        <w:rPr>
          <w:rFonts w:asciiTheme="majorHAnsi" w:hAnsiTheme="majorHAnsi" w:cstheme="majorHAnsi"/>
          <w:noProof/>
          <w:sz w:val="24"/>
        </w:rPr>
      </w:pPr>
      <w:r w:rsidRPr="00BF55E3">
        <w:rPr>
          <w:rFonts w:asciiTheme="majorHAnsi" w:hAnsiTheme="majorHAnsi" w:cstheme="majorHAnsi"/>
          <w:noProof/>
          <w:sz w:val="24"/>
        </w:rPr>
        <w:t>Re-entry from a Provincial Demonstration School</w:t>
      </w:r>
    </w:p>
    <w:p w14:paraId="6989E2EE" w14:textId="77777777" w:rsidR="009D076B" w:rsidRPr="00FE0666" w:rsidRDefault="009D076B" w:rsidP="00BF55E3">
      <w:pPr>
        <w:numPr>
          <w:ilvl w:val="12"/>
          <w:numId w:val="0"/>
        </w:numPr>
        <w:spacing w:after="240"/>
        <w:rPr>
          <w:rFonts w:ascii="Arial" w:hAnsi="Arial" w:cs="Arial"/>
          <w:noProof/>
          <w:sz w:val="24"/>
        </w:rPr>
      </w:pPr>
      <w:r w:rsidRPr="00BF55E3">
        <w:rPr>
          <w:rFonts w:ascii="Arial" w:hAnsi="Arial" w:cs="Arial"/>
          <w:noProof/>
          <w:sz w:val="24"/>
        </w:rPr>
        <w:t>When the decision is made that a student is to leave the demonstration school, a meeting is arranged with Board staff to discuss a plan for re-entry and options for placement. The student is referred to an</w:t>
      </w:r>
      <w:r w:rsidRPr="00FE0666">
        <w:rPr>
          <w:rFonts w:ascii="Arial" w:hAnsi="Arial" w:cs="Arial"/>
          <w:noProof/>
          <w:sz w:val="24"/>
        </w:rPr>
        <w:t xml:space="preserve"> IPRC for a decision as to what the placement of the student should be. A transition meeting will be arranged with the receiving school.</w:t>
      </w:r>
    </w:p>
    <w:p w14:paraId="69D3AC9C" w14:textId="77777777" w:rsidR="009D076B" w:rsidRPr="00301971" w:rsidRDefault="009D076B" w:rsidP="00BF55E3">
      <w:pPr>
        <w:pStyle w:val="Heading2"/>
        <w:pBdr>
          <w:top w:val="none" w:sz="0" w:space="0" w:color="auto"/>
        </w:pBdr>
        <w:rPr>
          <w:rFonts w:asciiTheme="majorHAnsi" w:hAnsiTheme="majorHAnsi" w:cstheme="majorHAnsi"/>
          <w:noProof/>
          <w:sz w:val="24"/>
        </w:rPr>
      </w:pPr>
      <w:r w:rsidRPr="00301971">
        <w:rPr>
          <w:rFonts w:asciiTheme="majorHAnsi" w:hAnsiTheme="majorHAnsi" w:cstheme="majorHAnsi"/>
          <w:noProof/>
          <w:sz w:val="24"/>
        </w:rPr>
        <w:t xml:space="preserve">Provincial Schools for the Blind and Deaf </w:t>
      </w:r>
    </w:p>
    <w:p w14:paraId="7891C8F1" w14:textId="77777777" w:rsidR="009D076B" w:rsidRPr="00FE0666" w:rsidRDefault="009D076B" w:rsidP="00BF55E3">
      <w:pPr>
        <w:numPr>
          <w:ilvl w:val="12"/>
          <w:numId w:val="0"/>
        </w:numPr>
        <w:tabs>
          <w:tab w:val="left" w:pos="-90"/>
          <w:tab w:val="left" w:pos="0"/>
          <w:tab w:val="left" w:pos="900"/>
          <w:tab w:val="left" w:pos="1980"/>
        </w:tabs>
        <w:spacing w:after="120"/>
        <w:rPr>
          <w:rFonts w:ascii="Arial" w:hAnsi="Arial" w:cs="Arial"/>
          <w:noProof/>
          <w:sz w:val="24"/>
        </w:rPr>
      </w:pPr>
      <w:r w:rsidRPr="00FE0666">
        <w:rPr>
          <w:rFonts w:ascii="Arial" w:hAnsi="Arial" w:cs="Arial"/>
          <w:noProof/>
          <w:sz w:val="24"/>
        </w:rPr>
        <w:t>Applications for students to attend provincial schools such as the Sir James Whitney School, W. Ross Macdonald School (for blind and deaf-blind students) and the E.C. Drury School for the Deaf are made by parents/guardians directly to the provincial school involved. If the student is accepted, the provincial school requests that the Halton District School Board provide transportation. Student Services Coordinators/Instructional Program Leaders are available to assist with problem solving if parents/guardians are considering a change in placement.</w:t>
      </w:r>
    </w:p>
    <w:p w14:paraId="0BD6B173" w14:textId="77777777" w:rsidR="009D076B" w:rsidRPr="00301971" w:rsidRDefault="009D076B" w:rsidP="009D076B">
      <w:pPr>
        <w:pStyle w:val="Heading2"/>
        <w:pBdr>
          <w:top w:val="none" w:sz="0" w:space="0" w:color="auto"/>
        </w:pBdr>
        <w:rPr>
          <w:rFonts w:asciiTheme="majorHAnsi" w:hAnsiTheme="majorHAnsi" w:cstheme="majorHAnsi"/>
          <w:noProof/>
          <w:sz w:val="24"/>
        </w:rPr>
      </w:pPr>
      <w:bookmarkStart w:id="5" w:name="_Toc456792912"/>
      <w:bookmarkStart w:id="6" w:name="_Toc469579379"/>
      <w:bookmarkStart w:id="7" w:name="_Toc469994263"/>
      <w:r w:rsidRPr="00301971">
        <w:rPr>
          <w:rFonts w:asciiTheme="majorHAnsi" w:hAnsiTheme="majorHAnsi" w:cstheme="majorHAnsi"/>
          <w:noProof/>
          <w:sz w:val="24"/>
        </w:rPr>
        <w:lastRenderedPageBreak/>
        <w:t>Statistical Information re: Students Residing in Halton Eligible to Attend Provincial and Demonstration Schools</w:t>
      </w:r>
      <w:bookmarkEnd w:id="5"/>
      <w:bookmarkEnd w:id="6"/>
      <w:bookmarkEnd w:id="7"/>
    </w:p>
    <w:p w14:paraId="466251D5" w14:textId="77777777" w:rsidR="009D076B" w:rsidRPr="00FE0666" w:rsidRDefault="009D076B" w:rsidP="009D076B">
      <w:pPr>
        <w:numPr>
          <w:ilvl w:val="12"/>
          <w:numId w:val="0"/>
        </w:numPr>
        <w:tabs>
          <w:tab w:val="left" w:pos="-90"/>
          <w:tab w:val="left" w:pos="0"/>
          <w:tab w:val="left" w:pos="900"/>
          <w:tab w:val="left" w:pos="1980"/>
        </w:tabs>
        <w:rPr>
          <w:rFonts w:ascii="Arial" w:hAnsi="Arial" w:cs="Arial"/>
          <w:noProof/>
          <w:sz w:val="24"/>
        </w:rPr>
      </w:pPr>
      <w:r w:rsidRPr="00FE0666">
        <w:rPr>
          <w:rFonts w:ascii="Arial" w:hAnsi="Arial" w:cs="Arial"/>
          <w:noProof/>
          <w:sz w:val="24"/>
        </w:rPr>
        <w:t>The number of students qualified to be resident students of the Halton District School Board who are currently attending Provincial or Demonstration schools is:</w:t>
      </w:r>
    </w:p>
    <w:p w14:paraId="44EA360A" w14:textId="77777777" w:rsidR="009D076B" w:rsidRPr="00FE0666" w:rsidRDefault="009D076B" w:rsidP="009D076B">
      <w:pPr>
        <w:pStyle w:val="ListParagraph"/>
        <w:numPr>
          <w:ilvl w:val="0"/>
          <w:numId w:val="3"/>
        </w:numPr>
        <w:contextualSpacing w:val="0"/>
        <w:rPr>
          <w:rFonts w:ascii="Arial" w:hAnsi="Arial" w:cs="Arial"/>
          <w:noProof/>
          <w:sz w:val="24"/>
        </w:rPr>
      </w:pPr>
      <w:r w:rsidRPr="00FE0666">
        <w:rPr>
          <w:rFonts w:ascii="Arial" w:hAnsi="Arial" w:cs="Arial"/>
          <w:noProof/>
          <w:sz w:val="24"/>
        </w:rPr>
        <w:t xml:space="preserve">1 day student to W. Ross Macdonald; </w:t>
      </w:r>
    </w:p>
    <w:p w14:paraId="6827F96B" w14:textId="77777777" w:rsidR="009D076B" w:rsidRPr="00FE0666" w:rsidRDefault="009D076B" w:rsidP="009D076B">
      <w:pPr>
        <w:pStyle w:val="ListParagraph"/>
        <w:numPr>
          <w:ilvl w:val="0"/>
          <w:numId w:val="3"/>
        </w:numPr>
        <w:contextualSpacing w:val="0"/>
        <w:rPr>
          <w:rFonts w:ascii="Arial" w:hAnsi="Arial" w:cs="Arial"/>
          <w:noProof/>
          <w:sz w:val="24"/>
        </w:rPr>
      </w:pPr>
      <w:r w:rsidRPr="00FE0666">
        <w:rPr>
          <w:rFonts w:ascii="Arial" w:hAnsi="Arial" w:cs="Arial"/>
          <w:noProof/>
          <w:sz w:val="24"/>
        </w:rPr>
        <w:t>30 day students to E.C. Drury School for the Deaf;</w:t>
      </w:r>
    </w:p>
    <w:p w14:paraId="60986B44" w14:textId="77777777" w:rsidR="009D076B" w:rsidRPr="00FE0666" w:rsidRDefault="009D076B" w:rsidP="009D076B">
      <w:pPr>
        <w:pStyle w:val="ListParagraph"/>
        <w:numPr>
          <w:ilvl w:val="0"/>
          <w:numId w:val="3"/>
        </w:numPr>
        <w:contextualSpacing w:val="0"/>
        <w:rPr>
          <w:rFonts w:ascii="Arial" w:hAnsi="Arial" w:cs="Arial"/>
          <w:noProof/>
          <w:sz w:val="24"/>
        </w:rPr>
      </w:pPr>
      <w:r w:rsidRPr="00FE0666">
        <w:rPr>
          <w:rFonts w:ascii="Arial" w:hAnsi="Arial" w:cs="Arial"/>
          <w:noProof/>
          <w:sz w:val="24"/>
        </w:rPr>
        <w:t xml:space="preserve">1 day student to Trillium School; </w:t>
      </w:r>
    </w:p>
    <w:p w14:paraId="5257F109" w14:textId="77777777" w:rsidR="009D076B" w:rsidRPr="00FE0666" w:rsidRDefault="009D076B" w:rsidP="009D076B">
      <w:pPr>
        <w:pStyle w:val="ListParagraph"/>
        <w:numPr>
          <w:ilvl w:val="0"/>
          <w:numId w:val="3"/>
        </w:numPr>
        <w:contextualSpacing w:val="0"/>
        <w:rPr>
          <w:rFonts w:ascii="Arial" w:hAnsi="Arial" w:cs="Arial"/>
          <w:noProof/>
          <w:sz w:val="24"/>
        </w:rPr>
      </w:pPr>
      <w:r w:rsidRPr="00FE0666">
        <w:rPr>
          <w:rFonts w:ascii="Arial" w:hAnsi="Arial" w:cs="Arial"/>
          <w:noProof/>
          <w:sz w:val="24"/>
        </w:rPr>
        <w:t>1 residential student to W. Ross Macdonald;</w:t>
      </w:r>
    </w:p>
    <w:p w14:paraId="12C6BE3D" w14:textId="77777777" w:rsidR="009D076B" w:rsidRPr="00FE0666" w:rsidRDefault="009D076B" w:rsidP="00BF55E3">
      <w:pPr>
        <w:pStyle w:val="ListParagraph"/>
        <w:numPr>
          <w:ilvl w:val="0"/>
          <w:numId w:val="3"/>
        </w:numPr>
        <w:spacing w:after="240"/>
        <w:ind w:left="714" w:hanging="357"/>
        <w:contextualSpacing w:val="0"/>
        <w:rPr>
          <w:rFonts w:ascii="Arial" w:hAnsi="Arial" w:cs="Arial"/>
          <w:noProof/>
          <w:sz w:val="24"/>
        </w:rPr>
      </w:pPr>
      <w:r w:rsidRPr="00FE0666">
        <w:rPr>
          <w:rFonts w:ascii="Arial" w:hAnsi="Arial" w:cs="Arial"/>
          <w:noProof/>
          <w:sz w:val="24"/>
        </w:rPr>
        <w:t xml:space="preserve">1 residential student to Trillium. </w:t>
      </w:r>
    </w:p>
    <w:p w14:paraId="6D7CE713" w14:textId="77777777" w:rsidR="009D076B" w:rsidRPr="00301971" w:rsidRDefault="009D076B" w:rsidP="009D076B">
      <w:pPr>
        <w:pStyle w:val="Heading2"/>
        <w:pBdr>
          <w:top w:val="none" w:sz="0" w:space="0" w:color="auto"/>
        </w:pBdr>
        <w:rPr>
          <w:rFonts w:asciiTheme="majorHAnsi" w:hAnsiTheme="majorHAnsi" w:cstheme="majorHAnsi"/>
          <w:noProof/>
          <w:sz w:val="24"/>
        </w:rPr>
      </w:pPr>
      <w:r w:rsidRPr="00301971">
        <w:rPr>
          <w:rFonts w:asciiTheme="majorHAnsi" w:hAnsiTheme="majorHAnsi" w:cstheme="majorHAnsi"/>
          <w:noProof/>
          <w:sz w:val="24"/>
        </w:rPr>
        <w:t>Transportation to Provincial and Demonstration Schools</w:t>
      </w:r>
    </w:p>
    <w:p w14:paraId="6BB9B797" w14:textId="77777777" w:rsidR="009D076B" w:rsidRPr="00FE0666" w:rsidRDefault="009D076B" w:rsidP="009D076B">
      <w:pPr>
        <w:tabs>
          <w:tab w:val="left" w:pos="-90"/>
          <w:tab w:val="left" w:pos="0"/>
          <w:tab w:val="left" w:pos="900"/>
          <w:tab w:val="left" w:pos="1980"/>
        </w:tabs>
        <w:rPr>
          <w:rFonts w:ascii="Arial" w:hAnsi="Arial" w:cs="Arial"/>
          <w:noProof/>
          <w:sz w:val="24"/>
        </w:rPr>
      </w:pPr>
      <w:r w:rsidRPr="00FE0666">
        <w:rPr>
          <w:rFonts w:ascii="Arial" w:hAnsi="Arial" w:cs="Arial"/>
          <w:noProof/>
          <w:sz w:val="24"/>
        </w:rPr>
        <w:t>The Halton District School Board contracts services from local bus and taxi suppliers to transport day students to Provincial or Demonstration Schools:</w:t>
      </w:r>
    </w:p>
    <w:p w14:paraId="4EC50714" w14:textId="77777777" w:rsidR="009D076B" w:rsidRPr="00FE0666" w:rsidRDefault="009D076B" w:rsidP="009D076B">
      <w:pPr>
        <w:pStyle w:val="ListParagraph"/>
        <w:numPr>
          <w:ilvl w:val="0"/>
          <w:numId w:val="4"/>
        </w:numPr>
        <w:tabs>
          <w:tab w:val="left" w:pos="-90"/>
          <w:tab w:val="left" w:pos="0"/>
        </w:tabs>
        <w:contextualSpacing w:val="0"/>
        <w:rPr>
          <w:rFonts w:ascii="Arial" w:hAnsi="Arial" w:cs="Arial"/>
          <w:noProof/>
          <w:sz w:val="24"/>
        </w:rPr>
      </w:pPr>
      <w:r w:rsidRPr="00FE0666">
        <w:rPr>
          <w:rFonts w:ascii="Arial" w:hAnsi="Arial" w:cs="Arial"/>
          <w:noProof/>
          <w:sz w:val="24"/>
        </w:rPr>
        <w:t>Students are transported daily to and from W. Ross Macdonald, E.C. Drury School for the Deaf, and Trillium School;</w:t>
      </w:r>
    </w:p>
    <w:p w14:paraId="77AD6167" w14:textId="77777777" w:rsidR="009D076B" w:rsidRPr="00FE0666" w:rsidRDefault="009D076B" w:rsidP="00BF55E3">
      <w:pPr>
        <w:pStyle w:val="ListParagraph"/>
        <w:numPr>
          <w:ilvl w:val="0"/>
          <w:numId w:val="4"/>
        </w:numPr>
        <w:tabs>
          <w:tab w:val="left" w:pos="-90"/>
          <w:tab w:val="left" w:pos="0"/>
        </w:tabs>
        <w:spacing w:after="240"/>
        <w:ind w:left="714" w:hanging="357"/>
        <w:contextualSpacing w:val="0"/>
        <w:rPr>
          <w:rFonts w:ascii="Arial" w:hAnsi="Arial" w:cs="Arial"/>
          <w:noProof/>
          <w:sz w:val="24"/>
        </w:rPr>
      </w:pPr>
      <w:r w:rsidRPr="00FE0666">
        <w:rPr>
          <w:rFonts w:ascii="Arial" w:hAnsi="Arial" w:cs="Arial"/>
          <w:noProof/>
          <w:sz w:val="24"/>
        </w:rPr>
        <w:t>No students require the use of an assistant during transportation.</w:t>
      </w:r>
    </w:p>
    <w:p w14:paraId="517EB623" w14:textId="77777777" w:rsidR="009D076B" w:rsidRPr="00FE0666" w:rsidRDefault="009D076B" w:rsidP="009D076B">
      <w:pPr>
        <w:tabs>
          <w:tab w:val="left" w:pos="-90"/>
          <w:tab w:val="left" w:pos="0"/>
          <w:tab w:val="left" w:pos="900"/>
          <w:tab w:val="left" w:pos="1980"/>
        </w:tabs>
        <w:rPr>
          <w:rFonts w:ascii="Arial" w:hAnsi="Arial" w:cs="Arial"/>
          <w:noProof/>
          <w:sz w:val="24"/>
        </w:rPr>
      </w:pPr>
      <w:r w:rsidRPr="00FE0666">
        <w:rPr>
          <w:rFonts w:ascii="Arial" w:hAnsi="Arial" w:cs="Arial"/>
          <w:noProof/>
          <w:sz w:val="24"/>
        </w:rPr>
        <w:t>The Ottawa Student Transportation Authority contracts services from local bus and taxi suppliers to transport residential students to Provincial or Demonstration Schools:</w:t>
      </w:r>
    </w:p>
    <w:p w14:paraId="051E312A" w14:textId="77777777" w:rsidR="009D076B" w:rsidRPr="00FE0666" w:rsidRDefault="009D076B" w:rsidP="009D076B">
      <w:pPr>
        <w:pStyle w:val="ListParagraph"/>
        <w:numPr>
          <w:ilvl w:val="0"/>
          <w:numId w:val="5"/>
        </w:numPr>
        <w:contextualSpacing w:val="0"/>
        <w:rPr>
          <w:rFonts w:ascii="Arial" w:hAnsi="Arial" w:cs="Arial"/>
          <w:noProof/>
          <w:sz w:val="24"/>
        </w:rPr>
      </w:pPr>
      <w:r w:rsidRPr="00FE0666">
        <w:rPr>
          <w:rFonts w:ascii="Arial" w:hAnsi="Arial" w:cs="Arial"/>
          <w:noProof/>
          <w:sz w:val="24"/>
        </w:rPr>
        <w:t>Students are transported to W. Ross MacDonald School and Trillium School on Monday mornings and returned home on Friday afternoons;</w:t>
      </w:r>
    </w:p>
    <w:p w14:paraId="7250C091" w14:textId="77777777" w:rsidR="009D076B" w:rsidRPr="00FE0666" w:rsidRDefault="009D076B" w:rsidP="009D076B">
      <w:pPr>
        <w:pStyle w:val="ListParagraph"/>
        <w:numPr>
          <w:ilvl w:val="0"/>
          <w:numId w:val="5"/>
        </w:numPr>
        <w:contextualSpacing w:val="0"/>
        <w:rPr>
          <w:rFonts w:ascii="Arial" w:hAnsi="Arial" w:cs="Arial"/>
          <w:noProof/>
          <w:sz w:val="24"/>
        </w:rPr>
      </w:pPr>
      <w:r w:rsidRPr="00FE0666">
        <w:rPr>
          <w:rFonts w:ascii="Arial" w:hAnsi="Arial" w:cs="Arial"/>
          <w:noProof/>
          <w:sz w:val="24"/>
        </w:rPr>
        <w:t>No students require the use of an assistant during transportation.</w:t>
      </w:r>
    </w:p>
    <w:sectPr w:rsidR="009D076B" w:rsidRPr="00FE0666" w:rsidSect="009D076B">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375"/>
    <w:multiLevelType w:val="hybridMultilevel"/>
    <w:tmpl w:val="B9CA1E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B0C16D5"/>
    <w:multiLevelType w:val="hybridMultilevel"/>
    <w:tmpl w:val="51A21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191883"/>
    <w:multiLevelType w:val="hybridMultilevel"/>
    <w:tmpl w:val="16306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9227A9"/>
    <w:multiLevelType w:val="hybridMultilevel"/>
    <w:tmpl w:val="79343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1F2A0A"/>
    <w:multiLevelType w:val="hybridMultilevel"/>
    <w:tmpl w:val="1B8AE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6B"/>
    <w:rsid w:val="00083AB1"/>
    <w:rsid w:val="00495171"/>
    <w:rsid w:val="0051198C"/>
    <w:rsid w:val="008608D0"/>
    <w:rsid w:val="009D076B"/>
    <w:rsid w:val="00BF55E3"/>
    <w:rsid w:val="00D41392"/>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6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6B"/>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D07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6B"/>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D0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psbnet.ca"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348EB-CF0E-447B-8C91-A7BBBD13188A}"/>
</file>

<file path=customXml/itemProps2.xml><?xml version="1.0" encoding="utf-8"?>
<ds:datastoreItem xmlns:ds="http://schemas.openxmlformats.org/officeDocument/2006/customXml" ds:itemID="{8C756E3D-758E-424B-8869-A96B6547771A}"/>
</file>

<file path=customXml/itemProps3.xml><?xml version="1.0" encoding="utf-8"?>
<ds:datastoreItem xmlns:ds="http://schemas.openxmlformats.org/officeDocument/2006/customXml" ds:itemID="{71C923DD-3328-44C6-A5B1-F58D1F49C252}"/>
</file>

<file path=docProps/app.xml><?xml version="1.0" encoding="utf-8"?>
<Properties xmlns="http://schemas.openxmlformats.org/officeDocument/2006/extended-properties" xmlns:vt="http://schemas.openxmlformats.org/officeDocument/2006/docPropsVTypes">
  <Template>Normal.dotm</Template>
  <TotalTime>28</TotalTime>
  <Pages>2</Pages>
  <Words>592</Words>
  <Characters>3376</Characters>
  <Application>Microsoft Macintosh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2018-08-28T15:48:00Z</dcterms:created>
  <dcterms:modified xsi:type="dcterms:W3CDTF">2018-08-31T11:38:00Z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