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9994238"/>
    <w:bookmarkStart w:id="1" w:name="_GoBack"/>
    <w:bookmarkEnd w:id="1"/>
    <w:p w:rsidR="00C045E7" w:rsidRPr="00C045E7" w:rsidRDefault="00C045E7" w:rsidP="00CF5CF5">
      <w:pPr>
        <w:pStyle w:val="Heading1"/>
        <w:pBdr>
          <w:bottom w:val="single" w:sz="4" w:space="1" w:color="auto"/>
        </w:pBdr>
        <w:spacing w:after="240"/>
        <w:ind w:left="0" w:right="0"/>
        <w:rPr>
          <w:rFonts w:ascii="Arial" w:hAnsi="Arial" w:cs="Arial"/>
          <w:noProof/>
          <w:sz w:val="24"/>
        </w:rPr>
      </w:pPr>
      <w:r w:rsidRPr="00C045E7">
        <w:rPr>
          <w:rFonts w:ascii="Arial" w:hAnsi="Arial" w:cs="Arial"/>
          <w:noProof/>
          <w:sz w:val="24"/>
          <w:lang w:val="en-CA" w:eastAsia="en-CA"/>
        </w:rPr>
        <mc:AlternateContent>
          <mc:Choice Requires="wps">
            <w:drawing>
              <wp:anchor distT="0" distB="0" distL="114299" distR="114299" simplePos="0" relativeHeight="251660288" behindDoc="0" locked="0" layoutInCell="1" allowOverlap="1" wp14:anchorId="59828C76" wp14:editId="00537E43">
                <wp:simplePos x="0" y="0"/>
                <wp:positionH relativeFrom="column">
                  <wp:posOffset>9601199</wp:posOffset>
                </wp:positionH>
                <wp:positionV relativeFrom="paragraph">
                  <wp:posOffset>3809365</wp:posOffset>
                </wp:positionV>
                <wp:extent cx="0" cy="3314700"/>
                <wp:effectExtent l="19050" t="0" r="38100" b="38100"/>
                <wp:wrapNone/>
                <wp:docPr id="66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6pt,299.95pt" to="756pt,5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" strokeweight="4.5pt"/>
            </w:pict>
          </mc:Fallback>
        </mc:AlternateContent>
      </w:r>
      <w:r w:rsidRPr="00C045E7">
        <w:rPr>
          <w:rFonts w:ascii="Arial" w:hAnsi="Arial" w:cs="Arial"/>
          <w:noProof/>
          <w:sz w:val="24"/>
        </w:rPr>
        <w:t>Standard 5: The Identification, Placement, and Review Committee (IPRC) Process and Appeals</w:t>
      </w:r>
      <w:bookmarkEnd w:id="0"/>
    </w:p>
    <w:p w:rsidR="00C045E7" w:rsidRPr="00C045E7" w:rsidRDefault="00C045E7" w:rsidP="00C045E7">
      <w:pPr>
        <w:spacing w:after="240"/>
        <w:ind w:right="-91"/>
        <w:rPr>
          <w:rFonts w:ascii="Arial" w:hAnsi="Arial" w:cs="Arial"/>
          <w:bCs/>
          <w:iCs/>
          <w:noProof/>
          <w:color w:val="000000"/>
          <w:sz w:val="24"/>
        </w:rPr>
      </w:pPr>
      <w:r w:rsidRPr="00C045E7">
        <w:rPr>
          <w:rFonts w:ascii="Arial" w:hAnsi="Arial" w:cs="Arial"/>
          <w:bCs/>
          <w:iCs/>
          <w:noProof/>
          <w:color w:val="000000"/>
          <w:sz w:val="24"/>
        </w:rPr>
        <w:t xml:space="preserve">Special Education programs and services are provided for students who have demonstrated a need for assistance that differs from regular classroom instruction. The Individual Education Plan is used to document individual program expectations. Parents/guardians or the Principal may request to have documentation formalized through the Identification, Placement, and Review Committee (IPRC) process. The provision of programs and services is not dependent on this process. To support parent/guardian’s understanding of the IPRC process, the Board has developed a resource called </w:t>
      </w:r>
      <w:hyperlink r:id="rId6" w:history="1">
        <w:r w:rsidRPr="00C045E7">
          <w:rPr>
            <w:rStyle w:val="Hyperlink"/>
          </w:rPr>
          <w:t>Working Together</w:t>
        </w:r>
      </w:hyperlink>
      <w:r w:rsidRPr="00C045E7">
        <w:rPr>
          <w:rFonts w:ascii="Arial" w:hAnsi="Arial" w:cs="Arial"/>
          <w:bCs/>
          <w:iCs/>
          <w:noProof/>
          <w:color w:val="000000"/>
          <w:sz w:val="24"/>
        </w:rPr>
        <w:t xml:space="preserve"> which can be found on the Board website.</w:t>
      </w:r>
    </w:p>
    <w:p w:rsidR="00C045E7" w:rsidRPr="00C045E7" w:rsidRDefault="00C045E7" w:rsidP="00C045E7">
      <w:pPr>
        <w:ind w:right="-90"/>
        <w:rPr>
          <w:rFonts w:ascii="Arial" w:hAnsi="Arial" w:cs="Arial"/>
          <w:b/>
          <w:bCs/>
          <w:iCs/>
          <w:noProof/>
          <w:color w:val="000000"/>
          <w:sz w:val="24"/>
        </w:rPr>
      </w:pPr>
      <w:r w:rsidRPr="00C045E7">
        <w:rPr>
          <w:rFonts w:asciiTheme="minorHAnsi" w:hAnsiTheme="minorHAnsi" w:cstheme="minorHAnsi"/>
          <w:b/>
          <w:noProof/>
          <w:sz w:val="24"/>
        </w:rPr>
        <w:t>What is an IPRC?</w:t>
      </w:r>
    </w:p>
    <w:p w:rsidR="00C045E7" w:rsidRPr="00C045E7" w:rsidRDefault="00C045E7" w:rsidP="00C045E7">
      <w:pPr>
        <w:keepNext/>
        <w:numPr>
          <w:ilvl w:val="12"/>
          <w:numId w:val="0"/>
        </w:numPr>
        <w:spacing w:after="240"/>
        <w:outlineLvl w:val="0"/>
        <w:rPr>
          <w:rFonts w:ascii="Arial" w:hAnsi="Arial" w:cs="Arial"/>
          <w:noProof/>
          <w:sz w:val="24"/>
        </w:rPr>
      </w:pPr>
      <w:bookmarkStart w:id="2" w:name="_Toc456792887"/>
      <w:bookmarkStart w:id="3" w:name="_Toc469579355"/>
      <w:bookmarkStart w:id="4" w:name="_Toc469994239"/>
      <w:r w:rsidRPr="00C045E7">
        <w:rPr>
          <w:rFonts w:ascii="Arial" w:hAnsi="Arial" w:cs="Arial"/>
          <w:noProof/>
          <w:sz w:val="24"/>
        </w:rPr>
        <w:t>Regulation 181/98 requires that all School Boards shall establish Identification, Placement and Review Committees (IPRCs). The IPRC has a legal responsibility to make decisions about the identification of pupils as exceptional and placement of pupils into special education programs and services.</w:t>
      </w:r>
      <w:bookmarkEnd w:id="2"/>
      <w:bookmarkEnd w:id="3"/>
      <w:bookmarkEnd w:id="4"/>
    </w:p>
    <w:p w:rsidR="00C045E7" w:rsidRPr="00C045E7" w:rsidRDefault="00C045E7" w:rsidP="00C045E7">
      <w:pPr>
        <w:numPr>
          <w:ilvl w:val="12"/>
          <w:numId w:val="0"/>
        </w:numPr>
        <w:rPr>
          <w:rFonts w:ascii="Arial" w:hAnsi="Arial" w:cs="Arial"/>
          <w:noProof/>
          <w:sz w:val="24"/>
        </w:rPr>
      </w:pPr>
      <w:r w:rsidRPr="00C045E7">
        <w:rPr>
          <w:rFonts w:ascii="Arial" w:hAnsi="Arial" w:cs="Arial"/>
          <w:noProof/>
          <w:sz w:val="24"/>
        </w:rPr>
        <w:t>Regulation 181/98 entitles parents/guardians and pupils 16 years of age or older:</w:t>
      </w:r>
    </w:p>
    <w:p w:rsidR="00C045E7" w:rsidRPr="00C045E7" w:rsidRDefault="00C045E7" w:rsidP="00C045E7">
      <w:pPr>
        <w:pStyle w:val="ListParagraph"/>
        <w:numPr>
          <w:ilvl w:val="0"/>
          <w:numId w:val="1"/>
        </w:numPr>
        <w:contextualSpacing w:val="0"/>
        <w:rPr>
          <w:rFonts w:ascii="Arial" w:hAnsi="Arial" w:cs="Arial"/>
          <w:noProof/>
          <w:sz w:val="24"/>
        </w:rPr>
      </w:pPr>
      <w:r w:rsidRPr="00C045E7">
        <w:rPr>
          <w:rFonts w:ascii="Arial" w:hAnsi="Arial" w:cs="Arial"/>
          <w:noProof/>
          <w:sz w:val="24"/>
        </w:rPr>
        <w:t>To be present at, and participate in, all committee discussions pertaining to the pupil;</w:t>
      </w:r>
    </w:p>
    <w:p w:rsidR="00C045E7" w:rsidRPr="00C045E7" w:rsidRDefault="00C045E7" w:rsidP="00C045E7">
      <w:pPr>
        <w:pStyle w:val="ListParagraph"/>
        <w:numPr>
          <w:ilvl w:val="0"/>
          <w:numId w:val="1"/>
        </w:numPr>
        <w:contextualSpacing w:val="0"/>
        <w:rPr>
          <w:rFonts w:ascii="Arial" w:hAnsi="Arial" w:cs="Arial"/>
          <w:noProof/>
          <w:sz w:val="24"/>
        </w:rPr>
      </w:pPr>
      <w:r w:rsidRPr="00C045E7">
        <w:rPr>
          <w:rFonts w:ascii="Arial" w:hAnsi="Arial" w:cs="Arial"/>
          <w:noProof/>
          <w:sz w:val="24"/>
        </w:rPr>
        <w:t>To have a representative present at an IPRC if so desired;</w:t>
      </w:r>
    </w:p>
    <w:p w:rsidR="00C045E7" w:rsidRPr="00C045E7" w:rsidRDefault="00C045E7" w:rsidP="00C045E7">
      <w:pPr>
        <w:pStyle w:val="ListParagraph"/>
        <w:numPr>
          <w:ilvl w:val="0"/>
          <w:numId w:val="1"/>
        </w:numPr>
        <w:contextualSpacing w:val="0"/>
        <w:rPr>
          <w:rFonts w:ascii="Arial" w:hAnsi="Arial" w:cs="Arial"/>
          <w:noProof/>
          <w:sz w:val="24"/>
        </w:rPr>
      </w:pPr>
      <w:r w:rsidRPr="00C045E7">
        <w:rPr>
          <w:rFonts w:ascii="Arial" w:hAnsi="Arial" w:cs="Arial"/>
          <w:noProof/>
          <w:sz w:val="24"/>
        </w:rPr>
        <w:t>To be present when the committee’s identification and placement decision is made;</w:t>
      </w:r>
    </w:p>
    <w:p w:rsidR="00C045E7" w:rsidRPr="00C045E7" w:rsidRDefault="00C045E7" w:rsidP="00C045E7">
      <w:pPr>
        <w:pStyle w:val="ListParagraph"/>
        <w:numPr>
          <w:ilvl w:val="0"/>
          <w:numId w:val="1"/>
        </w:numPr>
        <w:spacing w:after="240"/>
        <w:ind w:left="714" w:hanging="357"/>
        <w:contextualSpacing w:val="0"/>
        <w:rPr>
          <w:rFonts w:ascii="Arial" w:hAnsi="Arial" w:cs="Arial"/>
          <w:noProof/>
          <w:sz w:val="24"/>
        </w:rPr>
      </w:pPr>
      <w:r w:rsidRPr="00C045E7">
        <w:rPr>
          <w:rFonts w:ascii="Arial" w:hAnsi="Arial" w:cs="Arial"/>
          <w:noProof/>
          <w:sz w:val="24"/>
        </w:rPr>
        <w:t>To initiate a request for an IPRC.</w:t>
      </w:r>
    </w:p>
    <w:p w:rsidR="00C045E7" w:rsidRPr="00C045E7" w:rsidRDefault="00C045E7" w:rsidP="00C045E7">
      <w:pPr>
        <w:keepNext/>
        <w:numPr>
          <w:ilvl w:val="12"/>
          <w:numId w:val="0"/>
        </w:numPr>
        <w:outlineLvl w:val="0"/>
        <w:rPr>
          <w:rFonts w:ascii="Arial" w:hAnsi="Arial" w:cs="Arial"/>
          <w:noProof/>
          <w:sz w:val="24"/>
        </w:rPr>
      </w:pPr>
      <w:bookmarkStart w:id="5" w:name="_Toc456792888"/>
      <w:bookmarkStart w:id="6" w:name="_Toc469579356"/>
      <w:bookmarkStart w:id="7" w:name="_Toc469994240"/>
      <w:r w:rsidRPr="00C045E7">
        <w:rPr>
          <w:rFonts w:ascii="Arial" w:hAnsi="Arial" w:cs="Arial"/>
          <w:noProof/>
          <w:sz w:val="24"/>
        </w:rPr>
        <w:t>An IPRC is composed of at least three people, one of whom must be a Principal or a Supervisory Officer of the Board. The other members of the committee can be any other staff including other Principals, professional services staff or teachers. The purpose of the IPRC is to:</w:t>
      </w:r>
      <w:bookmarkEnd w:id="5"/>
      <w:bookmarkEnd w:id="6"/>
      <w:bookmarkEnd w:id="7"/>
    </w:p>
    <w:p w:rsidR="00C045E7" w:rsidRPr="00C045E7" w:rsidRDefault="00C045E7" w:rsidP="00C045E7">
      <w:pPr>
        <w:pStyle w:val="ListParagraph"/>
        <w:numPr>
          <w:ilvl w:val="0"/>
          <w:numId w:val="2"/>
        </w:numPr>
        <w:contextualSpacing w:val="0"/>
        <w:rPr>
          <w:rFonts w:ascii="Arial" w:hAnsi="Arial" w:cs="Arial"/>
          <w:noProof/>
          <w:sz w:val="24"/>
        </w:rPr>
      </w:pPr>
      <w:r w:rsidRPr="00C045E7">
        <w:rPr>
          <w:rFonts w:ascii="Arial" w:hAnsi="Arial" w:cs="Arial"/>
          <w:noProof/>
          <w:sz w:val="24"/>
        </w:rPr>
        <w:t>Require and consider relevant assessment information in making a decision to identify and place a student;</w:t>
      </w:r>
    </w:p>
    <w:p w:rsidR="00C045E7" w:rsidRPr="00C045E7" w:rsidRDefault="00C045E7" w:rsidP="00C045E7">
      <w:pPr>
        <w:pStyle w:val="ListParagraph"/>
        <w:numPr>
          <w:ilvl w:val="0"/>
          <w:numId w:val="2"/>
        </w:numPr>
        <w:tabs>
          <w:tab w:val="left" w:pos="288"/>
          <w:tab w:val="left" w:pos="720"/>
        </w:tabs>
        <w:contextualSpacing w:val="0"/>
        <w:rPr>
          <w:rFonts w:ascii="Arial" w:hAnsi="Arial" w:cs="Arial"/>
          <w:noProof/>
          <w:sz w:val="24"/>
        </w:rPr>
      </w:pPr>
      <w:r w:rsidRPr="00C045E7">
        <w:rPr>
          <w:rFonts w:ascii="Arial" w:hAnsi="Arial" w:cs="Arial"/>
          <w:noProof/>
          <w:sz w:val="24"/>
        </w:rPr>
        <w:t>Formally identify and place students;</w:t>
      </w:r>
    </w:p>
    <w:p w:rsidR="00C045E7" w:rsidRPr="00C045E7" w:rsidRDefault="00C045E7" w:rsidP="00C045E7">
      <w:pPr>
        <w:pStyle w:val="ListParagraph"/>
        <w:numPr>
          <w:ilvl w:val="0"/>
          <w:numId w:val="2"/>
        </w:numPr>
        <w:tabs>
          <w:tab w:val="left" w:pos="288"/>
          <w:tab w:val="left" w:pos="720"/>
        </w:tabs>
        <w:contextualSpacing w:val="0"/>
        <w:rPr>
          <w:rFonts w:ascii="Arial" w:hAnsi="Arial" w:cs="Arial"/>
          <w:noProof/>
          <w:sz w:val="24"/>
        </w:rPr>
      </w:pPr>
      <w:r w:rsidRPr="00C045E7">
        <w:rPr>
          <w:rFonts w:ascii="Arial" w:hAnsi="Arial" w:cs="Arial"/>
          <w:noProof/>
          <w:sz w:val="24"/>
        </w:rPr>
        <w:t>Review the appropriateness of a student’s identification and placement at least once every school year unless the annual review is waived by parent/guardian or student and make changes, as appropriate;</w:t>
      </w:r>
    </w:p>
    <w:p w:rsidR="00C045E7" w:rsidRPr="00C045E7" w:rsidRDefault="00C045E7" w:rsidP="00C045E7">
      <w:pPr>
        <w:pStyle w:val="ListParagraph"/>
        <w:numPr>
          <w:ilvl w:val="0"/>
          <w:numId w:val="2"/>
        </w:numPr>
        <w:tabs>
          <w:tab w:val="left" w:pos="288"/>
          <w:tab w:val="left" w:pos="720"/>
        </w:tabs>
        <w:spacing w:after="240"/>
        <w:ind w:left="714" w:hanging="357"/>
        <w:contextualSpacing w:val="0"/>
        <w:rPr>
          <w:rFonts w:ascii="Arial" w:hAnsi="Arial" w:cs="Arial"/>
          <w:noProof/>
          <w:sz w:val="24"/>
        </w:rPr>
      </w:pPr>
      <w:r w:rsidRPr="00C045E7">
        <w:rPr>
          <w:rFonts w:ascii="Arial" w:hAnsi="Arial" w:cs="Arial"/>
          <w:noProof/>
          <w:sz w:val="24"/>
        </w:rPr>
        <w:t xml:space="preserve">IPRC’s may also make recommendations as to programs and services (note: although they may discuss programs and services, IPRCs do not make decisions about delivery of programs and services). The principal, in consultation with the parent/guardian, may include recommendations as part of the student’s IEP. </w:t>
      </w:r>
    </w:p>
    <w:p w:rsidR="00C045E7" w:rsidRPr="00C045E7" w:rsidRDefault="00C045E7" w:rsidP="00C045E7">
      <w:pPr>
        <w:pStyle w:val="Heading2"/>
        <w:pBdr>
          <w:top w:val="none" w:sz="0" w:space="0" w:color="auto"/>
        </w:pBdr>
        <w:rPr>
          <w:rFonts w:asciiTheme="minorHAnsi" w:hAnsiTheme="minorHAnsi" w:cstheme="minorHAnsi"/>
          <w:b w:val="0"/>
          <w:noProof/>
          <w:sz w:val="24"/>
        </w:rPr>
      </w:pPr>
      <w:r w:rsidRPr="00C045E7">
        <w:rPr>
          <w:rFonts w:asciiTheme="minorHAnsi" w:hAnsiTheme="minorHAnsi" w:cstheme="minorHAnsi"/>
          <w:noProof/>
          <w:sz w:val="24"/>
        </w:rPr>
        <w:t xml:space="preserve"> </w:t>
      </w:r>
      <w:bookmarkStart w:id="8" w:name="_Toc456792889"/>
      <w:bookmarkStart w:id="9" w:name="_Toc469579357"/>
      <w:bookmarkStart w:id="10" w:name="_Toc469994241"/>
      <w:r w:rsidRPr="00C045E7">
        <w:rPr>
          <w:rFonts w:asciiTheme="minorHAnsi" w:hAnsiTheme="minorHAnsi" w:cstheme="minorHAnsi"/>
          <w:noProof/>
          <w:sz w:val="24"/>
        </w:rPr>
        <w:t>Attendance at IPRC</w:t>
      </w:r>
      <w:bookmarkEnd w:id="8"/>
      <w:bookmarkEnd w:id="9"/>
      <w:bookmarkEnd w:id="10"/>
    </w:p>
    <w:p w:rsidR="00C045E7" w:rsidRPr="00C045E7" w:rsidRDefault="00C045E7" w:rsidP="00C045E7">
      <w:pPr>
        <w:keepNext/>
        <w:numPr>
          <w:ilvl w:val="12"/>
          <w:numId w:val="0"/>
        </w:numPr>
        <w:outlineLvl w:val="0"/>
        <w:rPr>
          <w:rFonts w:ascii="Arial" w:hAnsi="Arial" w:cs="Arial"/>
          <w:noProof/>
          <w:sz w:val="24"/>
        </w:rPr>
      </w:pPr>
      <w:bookmarkStart w:id="11" w:name="_Toc456792890"/>
      <w:bookmarkStart w:id="12" w:name="_Toc469579358"/>
      <w:bookmarkStart w:id="13" w:name="_Toc469994242"/>
      <w:r w:rsidRPr="00C045E7">
        <w:rPr>
          <w:rFonts w:ascii="Arial" w:hAnsi="Arial" w:cs="Arial"/>
          <w:noProof/>
          <w:sz w:val="24"/>
        </w:rPr>
        <w:t>Additional participants may also be in attendance but are not responsible for the decision making.</w:t>
      </w:r>
      <w:bookmarkEnd w:id="11"/>
      <w:bookmarkEnd w:id="12"/>
      <w:bookmarkEnd w:id="13"/>
    </w:p>
    <w:p w:rsidR="00C045E7" w:rsidRPr="00C045E7" w:rsidRDefault="00C045E7" w:rsidP="00C045E7">
      <w:pPr>
        <w:pStyle w:val="ListParagraph"/>
        <w:numPr>
          <w:ilvl w:val="0"/>
          <w:numId w:val="3"/>
        </w:numPr>
        <w:ind w:left="709"/>
        <w:contextualSpacing w:val="0"/>
        <w:rPr>
          <w:rFonts w:ascii="Arial" w:hAnsi="Arial" w:cs="Arial"/>
          <w:noProof/>
          <w:sz w:val="24"/>
        </w:rPr>
      </w:pPr>
      <w:r w:rsidRPr="00C045E7">
        <w:rPr>
          <w:rFonts w:ascii="Arial" w:hAnsi="Arial" w:cs="Arial"/>
          <w:noProof/>
          <w:sz w:val="24"/>
        </w:rPr>
        <w:t>The Halton District School Board encourages parents/guardians, and where appropriate students, to attend IPRC meetings. If parents/guardians are unable to attend an IPRC on the date scheduled they may:</w:t>
      </w:r>
    </w:p>
    <w:p w:rsidR="00C045E7" w:rsidRPr="00C045E7" w:rsidRDefault="00C045E7" w:rsidP="00C045E7">
      <w:pPr>
        <w:numPr>
          <w:ilvl w:val="0"/>
          <w:numId w:val="4"/>
        </w:numPr>
        <w:rPr>
          <w:rFonts w:ascii="Arial" w:hAnsi="Arial" w:cs="Arial"/>
          <w:noProof/>
          <w:sz w:val="24"/>
        </w:rPr>
      </w:pPr>
      <w:r w:rsidRPr="00C045E7">
        <w:rPr>
          <w:rFonts w:ascii="Arial" w:hAnsi="Arial" w:cs="Arial"/>
          <w:noProof/>
          <w:sz w:val="24"/>
        </w:rPr>
        <w:t xml:space="preserve">Contact the school principal to arrange an alternative date or time; or </w:t>
      </w:r>
    </w:p>
    <w:p w:rsidR="00C045E7" w:rsidRPr="00C045E7" w:rsidRDefault="00C045E7" w:rsidP="00C045E7">
      <w:pPr>
        <w:numPr>
          <w:ilvl w:val="0"/>
          <w:numId w:val="4"/>
        </w:numPr>
        <w:rPr>
          <w:rFonts w:ascii="Arial" w:hAnsi="Arial" w:cs="Arial"/>
          <w:noProof/>
          <w:sz w:val="24"/>
        </w:rPr>
      </w:pPr>
      <w:r w:rsidRPr="00C045E7">
        <w:rPr>
          <w:rFonts w:ascii="Arial" w:hAnsi="Arial" w:cs="Arial"/>
          <w:noProof/>
          <w:sz w:val="24"/>
        </w:rPr>
        <w:t xml:space="preserve">Advise the school principal that they will not be attending and give permission to proceed without them; </w:t>
      </w:r>
    </w:p>
    <w:p w:rsidR="00C045E7" w:rsidRPr="00C045E7" w:rsidRDefault="00C045E7" w:rsidP="00C045E7">
      <w:pPr>
        <w:pStyle w:val="ListParagraph"/>
        <w:numPr>
          <w:ilvl w:val="0"/>
          <w:numId w:val="3"/>
        </w:numPr>
        <w:ind w:left="709"/>
        <w:contextualSpacing w:val="0"/>
        <w:rPr>
          <w:rFonts w:ascii="Arial" w:hAnsi="Arial" w:cs="Arial"/>
          <w:noProof/>
          <w:sz w:val="24"/>
        </w:rPr>
      </w:pPr>
      <w:r w:rsidRPr="00C045E7">
        <w:rPr>
          <w:rFonts w:ascii="Arial" w:hAnsi="Arial" w:cs="Arial"/>
          <w:noProof/>
          <w:sz w:val="24"/>
        </w:rPr>
        <w:t>A parent/student representative – that is, a person who may support you, or speak on behalf of you or your child;</w:t>
      </w:r>
    </w:p>
    <w:p w:rsidR="00C045E7" w:rsidRPr="00C045E7" w:rsidRDefault="00C045E7" w:rsidP="00C045E7">
      <w:pPr>
        <w:pStyle w:val="ListParagraph"/>
        <w:numPr>
          <w:ilvl w:val="0"/>
          <w:numId w:val="3"/>
        </w:numPr>
        <w:ind w:left="709"/>
        <w:contextualSpacing w:val="0"/>
        <w:rPr>
          <w:rFonts w:ascii="Arial" w:hAnsi="Arial" w:cs="Arial"/>
          <w:noProof/>
          <w:sz w:val="24"/>
        </w:rPr>
      </w:pPr>
      <w:r w:rsidRPr="00C045E7">
        <w:rPr>
          <w:rFonts w:ascii="Arial" w:hAnsi="Arial" w:cs="Arial"/>
          <w:bCs/>
          <w:noProof/>
          <w:sz w:val="24"/>
        </w:rPr>
        <w:t>The Principal of the school the student attends;</w:t>
      </w:r>
    </w:p>
    <w:p w:rsidR="00C045E7" w:rsidRPr="00C045E7" w:rsidRDefault="00C045E7" w:rsidP="00C045E7">
      <w:pPr>
        <w:pStyle w:val="ListParagraph"/>
        <w:numPr>
          <w:ilvl w:val="0"/>
          <w:numId w:val="3"/>
        </w:numPr>
        <w:ind w:left="709"/>
        <w:contextualSpacing w:val="0"/>
        <w:rPr>
          <w:rFonts w:ascii="Arial" w:hAnsi="Arial" w:cs="Arial"/>
          <w:noProof/>
          <w:sz w:val="24"/>
        </w:rPr>
      </w:pPr>
      <w:r w:rsidRPr="00C045E7">
        <w:rPr>
          <w:rFonts w:ascii="Arial" w:hAnsi="Arial" w:cs="Arial"/>
          <w:noProof/>
          <w:sz w:val="24"/>
        </w:rPr>
        <w:t>Resource staff such as the teacher, special  educators, HDSB support staff, or the representative of an agency;</w:t>
      </w:r>
    </w:p>
    <w:p w:rsidR="00C045E7" w:rsidRPr="00C045E7" w:rsidRDefault="00C045E7" w:rsidP="00C045E7">
      <w:pPr>
        <w:pStyle w:val="ListParagraph"/>
        <w:numPr>
          <w:ilvl w:val="0"/>
          <w:numId w:val="3"/>
        </w:numPr>
        <w:ind w:left="709"/>
        <w:contextualSpacing w:val="0"/>
        <w:rPr>
          <w:rFonts w:ascii="Arial" w:hAnsi="Arial" w:cs="Arial"/>
          <w:b/>
          <w:bCs/>
          <w:noProof/>
          <w:sz w:val="24"/>
        </w:rPr>
      </w:pPr>
      <w:r w:rsidRPr="00C045E7">
        <w:rPr>
          <w:rFonts w:ascii="Arial" w:hAnsi="Arial" w:cs="Arial"/>
          <w:noProof/>
          <w:sz w:val="24"/>
        </w:rPr>
        <w:t>An interpreter, if one is required due to a communication barrier (the services of an interpreter can be arranged through the Principal);</w:t>
      </w:r>
    </w:p>
    <w:p w:rsidR="00C045E7" w:rsidRPr="00C045E7" w:rsidRDefault="00C045E7" w:rsidP="00C045E7">
      <w:pPr>
        <w:pStyle w:val="ListParagraph"/>
        <w:numPr>
          <w:ilvl w:val="0"/>
          <w:numId w:val="3"/>
        </w:numPr>
        <w:spacing w:after="240"/>
        <w:ind w:left="709" w:hanging="357"/>
        <w:contextualSpacing w:val="0"/>
        <w:rPr>
          <w:rFonts w:ascii="Arial" w:hAnsi="Arial" w:cs="Arial"/>
          <w:b/>
          <w:iCs/>
          <w:noProof/>
          <w:sz w:val="24"/>
        </w:rPr>
      </w:pPr>
      <w:r w:rsidRPr="00C045E7">
        <w:rPr>
          <w:rFonts w:ascii="Arial" w:hAnsi="Arial" w:cs="Arial"/>
          <w:noProof/>
          <w:sz w:val="24"/>
        </w:rPr>
        <w:lastRenderedPageBreak/>
        <w:t>The Coordinator of IPRC Process and/or the area IPRC secretary.</w:t>
      </w:r>
    </w:p>
    <w:p w:rsidR="00C045E7" w:rsidRPr="00C045E7" w:rsidRDefault="00C045E7" w:rsidP="00C045E7">
      <w:pPr>
        <w:pStyle w:val="Heading2"/>
        <w:pBdr>
          <w:top w:val="none" w:sz="0" w:space="0" w:color="auto"/>
        </w:pBdr>
        <w:rPr>
          <w:rFonts w:asciiTheme="minorHAnsi" w:eastAsia="Arial Unicode MS" w:hAnsiTheme="minorHAnsi" w:cstheme="minorHAnsi"/>
          <w:b w:val="0"/>
          <w:noProof/>
          <w:sz w:val="24"/>
        </w:rPr>
      </w:pPr>
      <w:r w:rsidRPr="00C045E7">
        <w:rPr>
          <w:rFonts w:asciiTheme="minorHAnsi" w:eastAsia="Arial Unicode MS" w:hAnsiTheme="minorHAnsi" w:cstheme="minorHAnsi"/>
          <w:noProof/>
          <w:sz w:val="24"/>
        </w:rPr>
        <w:t>Identification, Placement and Review Committee Process (IPRC) for Initial Identification and Placement of a Student</w:t>
      </w:r>
    </w:p>
    <w:p w:rsidR="00C045E7" w:rsidRPr="00C045E7" w:rsidRDefault="00C045E7" w:rsidP="00C045E7">
      <w:pPr>
        <w:spacing w:after="240"/>
        <w:rPr>
          <w:rFonts w:ascii="Arial" w:eastAsia="Arial Unicode MS" w:hAnsi="Arial" w:cs="Arial"/>
          <w:noProof/>
          <w:sz w:val="24"/>
        </w:rPr>
      </w:pPr>
      <w:r w:rsidRPr="00C045E7">
        <w:rPr>
          <w:rFonts w:ascii="Arial" w:eastAsia="Arial Unicode MS" w:hAnsi="Arial" w:cs="Arial"/>
          <w:noProof/>
          <w:sz w:val="24"/>
        </w:rPr>
        <w:t xml:space="preserve">New identifications and recommendations for self-contained placements occur at an Area IPRC. Elementary IPRCs are generally held monthly in each of our three geographic areas (North, East, West). Secondary IPRCs are held every other month, or as required, for new identifications and placements across the district. </w:t>
      </w:r>
    </w:p>
    <w:p w:rsidR="00C045E7" w:rsidRPr="00C045E7" w:rsidRDefault="00C045E7" w:rsidP="00C045E7">
      <w:pPr>
        <w:pStyle w:val="Heading3"/>
        <w:ind w:left="0"/>
        <w:rPr>
          <w:rFonts w:asciiTheme="majorHAnsi" w:hAnsiTheme="majorHAnsi" w:cstheme="majorHAnsi"/>
          <w:noProof/>
          <w:sz w:val="24"/>
        </w:rPr>
      </w:pPr>
      <w:bookmarkStart w:id="14" w:name="_Toc456792891"/>
      <w:bookmarkStart w:id="15" w:name="_Toc469579359"/>
      <w:bookmarkStart w:id="16" w:name="_Toc469994243"/>
      <w:r w:rsidRPr="00C045E7">
        <w:rPr>
          <w:rFonts w:asciiTheme="majorHAnsi" w:hAnsiTheme="majorHAnsi" w:cstheme="majorHAnsi"/>
          <w:noProof/>
          <w:sz w:val="24"/>
        </w:rPr>
        <w:t>What information will parents/guardians receive about the IPRC meeting?</w:t>
      </w:r>
      <w:bookmarkEnd w:id="14"/>
      <w:bookmarkEnd w:id="15"/>
      <w:bookmarkEnd w:id="16"/>
      <w:r w:rsidRPr="00C045E7">
        <w:rPr>
          <w:rFonts w:asciiTheme="majorHAnsi" w:hAnsiTheme="majorHAnsi" w:cstheme="majorHAnsi"/>
          <w:noProof/>
          <w:sz w:val="24"/>
        </w:rPr>
        <w:t xml:space="preserve"> </w:t>
      </w:r>
    </w:p>
    <w:p w:rsidR="00C045E7" w:rsidRPr="00C045E7" w:rsidRDefault="00C045E7" w:rsidP="00C045E7">
      <w:pPr>
        <w:numPr>
          <w:ilvl w:val="12"/>
          <w:numId w:val="0"/>
        </w:numPr>
        <w:spacing w:after="240"/>
        <w:rPr>
          <w:rFonts w:ascii="Arial" w:hAnsi="Arial" w:cs="Arial"/>
          <w:noProof/>
          <w:sz w:val="24"/>
        </w:rPr>
      </w:pPr>
      <w:r w:rsidRPr="00C045E7">
        <w:rPr>
          <w:rFonts w:ascii="Arial" w:hAnsi="Arial" w:cs="Arial"/>
          <w:noProof/>
          <w:sz w:val="24"/>
        </w:rPr>
        <w:t xml:space="preserve">At least 10 days in advance of the meeting, the rincipal, on behalf of the chair of the IPRC, will provide written notification of the meeting and an invitation to the parents/guardians to attend. This letter notifies parents/guardians of the date, time and place of the meeting, and it will ask them to indicate whether they will attend. </w:t>
      </w:r>
    </w:p>
    <w:p w:rsidR="00C045E7" w:rsidRPr="00C045E7" w:rsidRDefault="00C045E7" w:rsidP="00C045E7">
      <w:pPr>
        <w:numPr>
          <w:ilvl w:val="12"/>
          <w:numId w:val="0"/>
        </w:numPr>
        <w:spacing w:after="240"/>
        <w:rPr>
          <w:rFonts w:ascii="Arial" w:hAnsi="Arial" w:cs="Arial"/>
          <w:noProof/>
          <w:sz w:val="24"/>
        </w:rPr>
      </w:pPr>
      <w:r w:rsidRPr="00C045E7">
        <w:rPr>
          <w:rFonts w:ascii="Arial" w:hAnsi="Arial" w:cs="Arial"/>
          <w:noProof/>
          <w:sz w:val="24"/>
        </w:rPr>
        <w:t>At least 10 days before the IPRC meeting occurs, the Principal or designate will send parents/guardians a copy of any information about their child that the Chair of the IPRC has received. This may include the results of assessments or a summary of information. If the parent/guardian has initiated the request for IPRC, the IPRC committee must receive the results of assessments at least 10 days in advance of the meeting.</w:t>
      </w:r>
    </w:p>
    <w:p w:rsidR="00C045E7" w:rsidRPr="00C045E7" w:rsidRDefault="00C045E7" w:rsidP="00C045E7">
      <w:pPr>
        <w:pStyle w:val="Heading3"/>
        <w:ind w:left="0"/>
        <w:rPr>
          <w:rFonts w:asciiTheme="majorHAnsi" w:hAnsiTheme="majorHAnsi" w:cstheme="majorHAnsi"/>
          <w:noProof/>
          <w:snapToGrid w:val="0"/>
          <w:sz w:val="24"/>
        </w:rPr>
      </w:pPr>
      <w:bookmarkStart w:id="17" w:name="_Toc456792892"/>
      <w:bookmarkStart w:id="18" w:name="_Toc469579360"/>
      <w:bookmarkStart w:id="19" w:name="_Toc469994244"/>
      <w:r w:rsidRPr="00C045E7">
        <w:rPr>
          <w:rFonts w:asciiTheme="majorHAnsi" w:hAnsiTheme="majorHAnsi" w:cstheme="majorHAnsi"/>
          <w:noProof/>
          <w:sz w:val="24"/>
        </w:rPr>
        <w:t>What will the IPRC consider in making its placement decision?</w:t>
      </w:r>
      <w:bookmarkEnd w:id="17"/>
      <w:bookmarkEnd w:id="18"/>
      <w:bookmarkEnd w:id="19"/>
    </w:p>
    <w:p w:rsidR="00C045E7" w:rsidRPr="00C045E7" w:rsidRDefault="00C045E7" w:rsidP="00C045E7">
      <w:pPr>
        <w:numPr>
          <w:ilvl w:val="12"/>
          <w:numId w:val="0"/>
        </w:numPr>
        <w:rPr>
          <w:rFonts w:ascii="Arial" w:hAnsi="Arial" w:cs="Arial"/>
          <w:noProof/>
          <w:sz w:val="24"/>
        </w:rPr>
      </w:pPr>
      <w:r w:rsidRPr="00C045E7">
        <w:rPr>
          <w:rFonts w:ascii="Arial" w:hAnsi="Arial" w:cs="Arial"/>
          <w:noProof/>
          <w:sz w:val="24"/>
        </w:rPr>
        <w:t>Regulation 181/98 requires that, before the IPRC can consider placing a student in a special education class, it must consider whether placement in a regular class with appropriate special education services will:</w:t>
      </w:r>
    </w:p>
    <w:p w:rsidR="00C045E7" w:rsidRPr="00C045E7" w:rsidRDefault="00C045E7" w:rsidP="00C045E7">
      <w:pPr>
        <w:pStyle w:val="ListParagraph"/>
        <w:numPr>
          <w:ilvl w:val="0"/>
          <w:numId w:val="5"/>
        </w:numPr>
        <w:contextualSpacing w:val="0"/>
        <w:rPr>
          <w:rFonts w:ascii="Arial" w:hAnsi="Arial" w:cs="Arial"/>
          <w:noProof/>
          <w:sz w:val="24"/>
        </w:rPr>
      </w:pPr>
      <w:r w:rsidRPr="00C045E7">
        <w:rPr>
          <w:rFonts w:ascii="Arial" w:hAnsi="Arial" w:cs="Arial"/>
          <w:noProof/>
          <w:sz w:val="24"/>
        </w:rPr>
        <w:t>Meet the student’s needs; and</w:t>
      </w:r>
    </w:p>
    <w:p w:rsidR="00C045E7" w:rsidRPr="00C045E7" w:rsidRDefault="00C045E7" w:rsidP="00C045E7">
      <w:pPr>
        <w:pStyle w:val="ListParagraph"/>
        <w:numPr>
          <w:ilvl w:val="0"/>
          <w:numId w:val="5"/>
        </w:numPr>
        <w:spacing w:after="240"/>
        <w:ind w:left="714" w:hanging="357"/>
        <w:contextualSpacing w:val="0"/>
        <w:rPr>
          <w:rFonts w:ascii="Arial" w:hAnsi="Arial" w:cs="Arial"/>
          <w:noProof/>
          <w:sz w:val="24"/>
        </w:rPr>
      </w:pPr>
      <w:r w:rsidRPr="00C045E7">
        <w:rPr>
          <w:rFonts w:ascii="Arial" w:hAnsi="Arial" w:cs="Arial"/>
          <w:noProof/>
          <w:sz w:val="24"/>
        </w:rPr>
        <w:t>Be consistent with parental preferences</w:t>
      </w:r>
    </w:p>
    <w:p w:rsidR="00C045E7" w:rsidRPr="00C045E7" w:rsidRDefault="00C045E7" w:rsidP="00C045E7">
      <w:pPr>
        <w:numPr>
          <w:ilvl w:val="12"/>
          <w:numId w:val="0"/>
        </w:numPr>
        <w:spacing w:after="240"/>
        <w:rPr>
          <w:rFonts w:ascii="Arial" w:hAnsi="Arial" w:cs="Arial"/>
          <w:noProof/>
          <w:sz w:val="24"/>
        </w:rPr>
      </w:pPr>
      <w:r w:rsidRPr="00C045E7">
        <w:rPr>
          <w:rFonts w:ascii="Arial" w:hAnsi="Arial" w:cs="Arial"/>
          <w:noProof/>
          <w:sz w:val="24"/>
        </w:rPr>
        <w:t xml:space="preserve">If, after considering all of the information presented including relevant assessment information, the IPRC is satisfied that placement in a regular class will meet the student’s needs, and that such a decision is consistent with parent/guardian preferences, the committee will decide in favour of placement in a regular class with appropriate special education services. </w:t>
      </w:r>
    </w:p>
    <w:p w:rsidR="00C045E7" w:rsidRPr="00C045E7" w:rsidRDefault="00C045E7" w:rsidP="00C045E7">
      <w:pPr>
        <w:pStyle w:val="Heading3"/>
        <w:ind w:left="0"/>
        <w:rPr>
          <w:rFonts w:asciiTheme="majorHAnsi" w:hAnsiTheme="majorHAnsi" w:cstheme="majorHAnsi"/>
          <w:noProof/>
          <w:sz w:val="24"/>
        </w:rPr>
      </w:pPr>
      <w:bookmarkStart w:id="20" w:name="_Toc456792893"/>
      <w:bookmarkStart w:id="21" w:name="_Toc469579361"/>
      <w:bookmarkStart w:id="22" w:name="_Toc469994245"/>
      <w:r w:rsidRPr="00C045E7">
        <w:rPr>
          <w:rFonts w:asciiTheme="majorHAnsi" w:hAnsiTheme="majorHAnsi" w:cstheme="majorHAnsi"/>
          <w:noProof/>
          <w:sz w:val="24"/>
        </w:rPr>
        <w:t>What happens at an “Initial” IPRC meeting?</w:t>
      </w:r>
      <w:bookmarkEnd w:id="20"/>
      <w:bookmarkEnd w:id="21"/>
      <w:bookmarkEnd w:id="22"/>
    </w:p>
    <w:p w:rsidR="00C045E7" w:rsidRPr="00C045E7" w:rsidRDefault="00C045E7" w:rsidP="00C045E7">
      <w:pPr>
        <w:spacing w:after="240"/>
        <w:rPr>
          <w:rFonts w:ascii="Arial" w:hAnsi="Arial" w:cs="Arial"/>
          <w:noProof/>
          <w:sz w:val="24"/>
        </w:rPr>
      </w:pPr>
      <w:r w:rsidRPr="00C045E7">
        <w:rPr>
          <w:rFonts w:ascii="Arial" w:hAnsi="Arial" w:cs="Arial"/>
          <w:noProof/>
          <w:sz w:val="24"/>
        </w:rPr>
        <w:t>The chairperson welcomes and introduces those present, and explains the purpose of the meeting. The IPRC members are clearly identified. The names of all IPRC participants are given to the parents/guardians in writing at the beginning of the meeting. When other personnel are present to provide additional information about the student’s strengths and needs or programs and services available in the Halton District School Board, their role will be described and they will be introduced.</w:t>
      </w:r>
    </w:p>
    <w:p w:rsidR="00C045E7" w:rsidRPr="00C045E7" w:rsidRDefault="00C045E7" w:rsidP="00C045E7">
      <w:pPr>
        <w:spacing w:after="960"/>
        <w:rPr>
          <w:rFonts w:ascii="Arial" w:hAnsi="Arial" w:cs="Arial"/>
          <w:noProof/>
          <w:sz w:val="24"/>
        </w:rPr>
      </w:pPr>
      <w:r w:rsidRPr="00C045E7">
        <w:rPr>
          <w:rFonts w:ascii="Arial" w:hAnsi="Arial" w:cs="Arial"/>
          <w:noProof/>
          <w:sz w:val="24"/>
        </w:rPr>
        <w:t>Depending on who has initiated the IPRC, either the principal/SERT or the parent/guardian will explain to the committee the student's individual strengths and needs, the program accommodations and modifications to date and the recommendation for identification and placement. Parents/guardians, school personnel, and others in attendance are invited to provide further information. Based on all information available for consideration, the IPRC will make a decision regarding the identification and placement for the student.</w:t>
      </w:r>
    </w:p>
    <w:p w:rsidR="00C045E7" w:rsidRPr="00C045E7" w:rsidRDefault="00C045E7" w:rsidP="00C045E7">
      <w:pPr>
        <w:spacing w:after="240"/>
        <w:rPr>
          <w:rFonts w:ascii="Arial" w:hAnsi="Arial" w:cs="Arial"/>
          <w:noProof/>
          <w:sz w:val="24"/>
        </w:rPr>
      </w:pPr>
      <w:r w:rsidRPr="00C045E7">
        <w:rPr>
          <w:rFonts w:ascii="Arial" w:hAnsi="Arial" w:cs="Arial"/>
          <w:noProof/>
          <w:sz w:val="24"/>
        </w:rPr>
        <w:t xml:space="preserve">The committee may identify a student as exceptional and recommend placement in the most appropriate setting. If the IPRC is not in agreement with the school or parental recommendation for identification or placement, the decision of the committee will be deferred. The school will then </w:t>
      </w:r>
      <w:r w:rsidRPr="00C045E7">
        <w:rPr>
          <w:rFonts w:ascii="Arial" w:hAnsi="Arial" w:cs="Arial"/>
          <w:noProof/>
          <w:sz w:val="24"/>
        </w:rPr>
        <w:lastRenderedPageBreak/>
        <w:t>engage in additional problem solving at the School Resource Team and then return to the IPRC at the next available date. Parents/guardians will be provided with details and a timeline of when they should expect to return to IPRC.</w:t>
      </w:r>
    </w:p>
    <w:p w:rsidR="00C045E7" w:rsidRPr="00C045E7" w:rsidRDefault="00C045E7" w:rsidP="00C045E7">
      <w:pPr>
        <w:pStyle w:val="Heading3"/>
        <w:ind w:left="0"/>
        <w:rPr>
          <w:rFonts w:asciiTheme="majorHAnsi" w:hAnsiTheme="majorHAnsi" w:cstheme="majorHAnsi"/>
          <w:noProof/>
          <w:sz w:val="24"/>
        </w:rPr>
      </w:pPr>
      <w:r w:rsidRPr="00C045E7">
        <w:rPr>
          <w:rFonts w:asciiTheme="majorHAnsi" w:hAnsiTheme="majorHAnsi" w:cstheme="majorHAnsi"/>
          <w:noProof/>
          <w:sz w:val="24"/>
        </w:rPr>
        <w:t>What happens following an initial IPRC?</w:t>
      </w:r>
    </w:p>
    <w:p w:rsidR="00C045E7" w:rsidRPr="00C045E7" w:rsidRDefault="00C045E7" w:rsidP="00C045E7">
      <w:pPr>
        <w:spacing w:after="240"/>
        <w:rPr>
          <w:rFonts w:ascii="Arial" w:hAnsi="Arial" w:cs="Arial"/>
          <w:noProof/>
          <w:sz w:val="24"/>
        </w:rPr>
      </w:pPr>
      <w:r w:rsidRPr="00C045E7">
        <w:rPr>
          <w:rFonts w:ascii="Arial" w:hAnsi="Arial" w:cs="Arial"/>
          <w:noProof/>
          <w:sz w:val="24"/>
        </w:rPr>
        <w:t xml:space="preserve">The committee will send a written statement of its decision regarding identification and placement, along with any recommendations for programs and services, to the parents/guardians and the student 16 years of age or older. The referring school principal will also receive a copy of this statement. Parents/guardians or the student will be asked to sign a consent form for placement and return it to the Coordinator of IPRC Processes in the self-addressed envelope provided. </w:t>
      </w:r>
    </w:p>
    <w:p w:rsidR="00C045E7" w:rsidRPr="00C045E7" w:rsidRDefault="00C045E7" w:rsidP="00C045E7">
      <w:pPr>
        <w:spacing w:after="240"/>
        <w:rPr>
          <w:rFonts w:ascii="Arial" w:hAnsi="Arial" w:cs="Arial"/>
          <w:noProof/>
          <w:sz w:val="24"/>
        </w:rPr>
      </w:pPr>
      <w:r w:rsidRPr="00C045E7">
        <w:rPr>
          <w:rFonts w:ascii="Arial" w:hAnsi="Arial" w:cs="Arial"/>
          <w:noProof/>
          <w:sz w:val="24"/>
        </w:rPr>
        <w:t>For students identified as exceptional, there must be an annual review of the student’s identification and placement unless the annual review is waived by parent/guardian or student.</w:t>
      </w:r>
    </w:p>
    <w:p w:rsidR="00C045E7" w:rsidRPr="00C045E7" w:rsidRDefault="00C045E7" w:rsidP="00C045E7">
      <w:pPr>
        <w:pStyle w:val="Heading2"/>
        <w:pBdr>
          <w:top w:val="none" w:sz="0" w:space="0" w:color="auto"/>
        </w:pBdr>
        <w:spacing w:after="240"/>
        <w:rPr>
          <w:rFonts w:asciiTheme="majorHAnsi" w:hAnsiTheme="majorHAnsi" w:cstheme="majorHAnsi"/>
          <w:b w:val="0"/>
          <w:noProof/>
          <w:sz w:val="24"/>
        </w:rPr>
      </w:pPr>
      <w:r w:rsidRPr="00C045E7">
        <w:rPr>
          <w:rFonts w:asciiTheme="majorHAnsi" w:hAnsiTheme="majorHAnsi" w:cstheme="majorHAnsi"/>
          <w:noProof/>
          <w:sz w:val="24"/>
        </w:rPr>
        <w:t>Identification, Placement and Review Committee (IPRC) Process for Reviewing the Identification and Placement of a Student</w:t>
      </w:r>
    </w:p>
    <w:p w:rsidR="00C045E7" w:rsidRPr="00C045E7" w:rsidRDefault="00C045E7" w:rsidP="00C045E7">
      <w:pPr>
        <w:pStyle w:val="Heading3"/>
        <w:ind w:left="0"/>
        <w:rPr>
          <w:rFonts w:asciiTheme="majorHAnsi" w:hAnsiTheme="majorHAnsi" w:cstheme="majorHAnsi"/>
          <w:noProof/>
          <w:sz w:val="24"/>
        </w:rPr>
      </w:pPr>
      <w:bookmarkStart w:id="23" w:name="_Toc456792894"/>
      <w:bookmarkStart w:id="24" w:name="_Toc469579362"/>
      <w:bookmarkStart w:id="25" w:name="_Toc469994246"/>
      <w:r w:rsidRPr="00C045E7">
        <w:rPr>
          <w:rFonts w:asciiTheme="majorHAnsi" w:hAnsiTheme="majorHAnsi" w:cstheme="majorHAnsi"/>
          <w:noProof/>
          <w:sz w:val="24"/>
        </w:rPr>
        <w:t>What happens when it is time for an annual review meeting?</w:t>
      </w:r>
      <w:bookmarkEnd w:id="23"/>
      <w:bookmarkEnd w:id="24"/>
      <w:bookmarkEnd w:id="25"/>
    </w:p>
    <w:p w:rsidR="00C045E7" w:rsidRPr="00C045E7" w:rsidRDefault="00C045E7" w:rsidP="00C045E7">
      <w:pPr>
        <w:spacing w:after="240"/>
        <w:rPr>
          <w:rFonts w:ascii="Arial" w:hAnsi="Arial" w:cs="Arial"/>
          <w:noProof/>
          <w:sz w:val="24"/>
        </w:rPr>
      </w:pPr>
      <w:r w:rsidRPr="00C045E7">
        <w:rPr>
          <w:rFonts w:ascii="Arial" w:hAnsi="Arial" w:cs="Arial"/>
          <w:noProof/>
          <w:sz w:val="24"/>
        </w:rPr>
        <w:t>All students who are identified have their identification and the effectiveness of their placement reviewed annually at a School Resource Team (SRT) meeting. The recommendations of the SRT will then be brought forward to the Annual IPRC Review Meeting.</w:t>
      </w:r>
    </w:p>
    <w:p w:rsidR="00C045E7" w:rsidRPr="00C045E7" w:rsidRDefault="00C045E7" w:rsidP="00C045E7">
      <w:pPr>
        <w:pStyle w:val="Heading3"/>
        <w:ind w:left="0"/>
        <w:rPr>
          <w:rFonts w:asciiTheme="majorHAnsi" w:hAnsiTheme="majorHAnsi" w:cstheme="majorHAnsi"/>
          <w:noProof/>
          <w:sz w:val="24"/>
        </w:rPr>
      </w:pPr>
      <w:r w:rsidRPr="00C045E7">
        <w:rPr>
          <w:rFonts w:asciiTheme="majorHAnsi" w:hAnsiTheme="majorHAnsi" w:cstheme="majorHAnsi"/>
          <w:noProof/>
          <w:sz w:val="24"/>
        </w:rPr>
        <w:t>Types of IPRC Review Committees</w:t>
      </w:r>
    </w:p>
    <w:p w:rsidR="00C045E7" w:rsidRPr="00C045E7" w:rsidRDefault="00C045E7" w:rsidP="00C045E7">
      <w:pPr>
        <w:pStyle w:val="Heading4"/>
        <w:numPr>
          <w:ilvl w:val="0"/>
          <w:numId w:val="10"/>
        </w:numPr>
        <w:pBdr>
          <w:bottom w:val="none" w:sz="0" w:space="0" w:color="auto"/>
        </w:pBdr>
        <w:tabs>
          <w:tab w:val="clear" w:pos="9270"/>
        </w:tabs>
        <w:rPr>
          <w:rFonts w:asciiTheme="majorHAnsi" w:hAnsiTheme="majorHAnsi" w:cstheme="majorHAnsi"/>
          <w:i w:val="0"/>
          <w:noProof/>
          <w:sz w:val="24"/>
        </w:rPr>
      </w:pPr>
      <w:r w:rsidRPr="00C045E7">
        <w:rPr>
          <w:rFonts w:asciiTheme="majorHAnsi" w:hAnsiTheme="majorHAnsi" w:cstheme="majorHAnsi"/>
          <w:i w:val="0"/>
          <w:noProof/>
          <w:sz w:val="24"/>
        </w:rPr>
        <w:t>School-Based IPRC:</w:t>
      </w:r>
    </w:p>
    <w:p w:rsidR="00C045E7" w:rsidRDefault="00C045E7" w:rsidP="00C045E7">
      <w:pPr>
        <w:numPr>
          <w:ilvl w:val="12"/>
          <w:numId w:val="0"/>
        </w:numPr>
        <w:spacing w:after="120"/>
        <w:rPr>
          <w:rFonts w:ascii="Arial" w:hAnsi="Arial" w:cs="Arial"/>
          <w:noProof/>
          <w:sz w:val="24"/>
        </w:rPr>
      </w:pPr>
      <w:r w:rsidRPr="00C045E7">
        <w:rPr>
          <w:rFonts w:ascii="Arial" w:hAnsi="Arial" w:cs="Arial"/>
          <w:noProof/>
          <w:sz w:val="24"/>
        </w:rPr>
        <w:t>Parents/guardians wishing to exercise their right to attend a formal IPRC Annual Review meeting for students whose identification and placement does not change will be notified in writing by the principal of the date and time of a School-Based IPRC. In addition, Students for whom the School Resource Team has recommended demission from a Self-Contained class will be presented at a School-Based IPRC, providing the recommendation is consistent with the parent’s wishes.</w:t>
      </w:r>
    </w:p>
    <w:p w:rsidR="00C045E7" w:rsidRPr="00C045E7" w:rsidRDefault="00C045E7" w:rsidP="00C045E7">
      <w:pPr>
        <w:numPr>
          <w:ilvl w:val="12"/>
          <w:numId w:val="0"/>
        </w:numPr>
        <w:spacing w:after="240"/>
        <w:rPr>
          <w:rFonts w:ascii="Arial" w:hAnsi="Arial" w:cs="Arial"/>
          <w:noProof/>
          <w:sz w:val="24"/>
        </w:rPr>
      </w:pPr>
      <w:r w:rsidRPr="00C045E7">
        <w:rPr>
          <w:rFonts w:ascii="Arial" w:hAnsi="Arial" w:cs="Arial"/>
          <w:noProof/>
          <w:sz w:val="24"/>
        </w:rPr>
        <w:t>Parents/guardians who are in agreement with the recommendation of the SRT may waive the requirement to hold an annual review IPRC meeting. Regulation 181/98, Part V section 21 subsection 4b, states that, where there are no changes to the identification or placement, a parent/guardian may waive the requirement to hold an IPRC by signing a waiver letter, agreeing with the SRT recommendations and then returning it to the principal at the student’s school.</w:t>
      </w:r>
    </w:p>
    <w:p w:rsidR="00C045E7" w:rsidRPr="00C045E7" w:rsidRDefault="00C045E7" w:rsidP="00C045E7">
      <w:pPr>
        <w:pStyle w:val="Heading4"/>
        <w:numPr>
          <w:ilvl w:val="0"/>
          <w:numId w:val="9"/>
        </w:numPr>
        <w:pBdr>
          <w:bottom w:val="none" w:sz="0" w:space="0" w:color="auto"/>
        </w:pBdr>
        <w:tabs>
          <w:tab w:val="clear" w:pos="9270"/>
        </w:tabs>
        <w:rPr>
          <w:rFonts w:asciiTheme="majorHAnsi" w:hAnsiTheme="majorHAnsi" w:cstheme="majorHAnsi"/>
          <w:i w:val="0"/>
          <w:noProof/>
          <w:sz w:val="24"/>
        </w:rPr>
      </w:pPr>
      <w:r w:rsidRPr="00C045E7">
        <w:rPr>
          <w:rFonts w:asciiTheme="majorHAnsi" w:hAnsiTheme="majorHAnsi" w:cstheme="majorHAnsi"/>
          <w:i w:val="0"/>
          <w:noProof/>
          <w:sz w:val="24"/>
        </w:rPr>
        <w:t>Area IPRC:</w:t>
      </w:r>
    </w:p>
    <w:p w:rsidR="00C045E7" w:rsidRPr="00C045E7" w:rsidRDefault="00C045E7" w:rsidP="00CC4F23">
      <w:pPr>
        <w:spacing w:after="240"/>
        <w:rPr>
          <w:rFonts w:ascii="Arial" w:hAnsi="Arial" w:cs="Arial"/>
          <w:noProof/>
          <w:sz w:val="24"/>
        </w:rPr>
      </w:pPr>
      <w:r w:rsidRPr="00C045E7">
        <w:rPr>
          <w:rFonts w:ascii="Arial" w:hAnsi="Arial" w:cs="Arial"/>
          <w:noProof/>
          <w:sz w:val="24"/>
        </w:rPr>
        <w:t xml:space="preserve">As described above, students for whom the School Resource Team is recommending a new or different identification and/or entry into a Self-Contained class placement or whose parents/guardians disagree with an SRT recommendation or who have initiated the request for an IPRC will be referred to their Area IPRC. </w:t>
      </w:r>
    </w:p>
    <w:p w:rsidR="00C045E7" w:rsidRPr="00C045E7" w:rsidRDefault="00C045E7" w:rsidP="00C045E7">
      <w:pPr>
        <w:pStyle w:val="Heading3"/>
        <w:ind w:left="0"/>
        <w:rPr>
          <w:rFonts w:asciiTheme="majorHAnsi" w:hAnsiTheme="majorHAnsi" w:cstheme="majorHAnsi"/>
          <w:noProof/>
          <w:sz w:val="24"/>
        </w:rPr>
      </w:pPr>
      <w:r w:rsidRPr="00C045E7">
        <w:rPr>
          <w:rFonts w:asciiTheme="majorHAnsi" w:hAnsiTheme="majorHAnsi" w:cstheme="majorHAnsi"/>
          <w:noProof/>
          <w:sz w:val="24"/>
        </w:rPr>
        <w:t>Parent/Guardian Request for a Review</w:t>
      </w:r>
    </w:p>
    <w:p w:rsidR="00C045E7" w:rsidRPr="00C045E7" w:rsidRDefault="00C045E7" w:rsidP="00C045E7">
      <w:pPr>
        <w:rPr>
          <w:rFonts w:ascii="Arial" w:hAnsi="Arial" w:cs="Arial"/>
          <w:noProof/>
          <w:sz w:val="24"/>
        </w:rPr>
      </w:pPr>
      <w:r w:rsidRPr="00C045E7">
        <w:rPr>
          <w:rFonts w:ascii="Arial" w:hAnsi="Arial" w:cs="Arial"/>
          <w:noProof/>
          <w:sz w:val="24"/>
        </w:rPr>
        <w:t>A request by a parent/guardian for a review may be made at any time after the initial placement has been in effect for 3 months, but may not be more often than once in every three-month period. A request for a review, outside of the normal annual review process, must be provided in writing to the school principal. The principal will then request a spot on the next available IPRC agenda. Upon receipt of a parent/guardian request for a review, the principal will, within 15 calendar days, provide the parent/guardian with a written statement advising them of the date, time and location of the IPRC. The principal may request a review at any time, on written notice to a parent/guardian.</w:t>
      </w:r>
    </w:p>
    <w:p w:rsidR="00C045E7" w:rsidRPr="00C045E7" w:rsidRDefault="00C045E7" w:rsidP="00C045E7">
      <w:pPr>
        <w:pStyle w:val="Heading3"/>
        <w:ind w:left="0"/>
        <w:rPr>
          <w:rFonts w:asciiTheme="majorHAnsi" w:hAnsiTheme="majorHAnsi" w:cstheme="majorHAnsi"/>
          <w:noProof/>
          <w:sz w:val="24"/>
        </w:rPr>
      </w:pPr>
      <w:r w:rsidRPr="00C045E7">
        <w:rPr>
          <w:rFonts w:asciiTheme="majorHAnsi" w:hAnsiTheme="majorHAnsi" w:cstheme="majorHAnsi"/>
          <w:noProof/>
          <w:sz w:val="24"/>
        </w:rPr>
        <w:t>Parents/Guardians Right to Reconvene the IPRC</w:t>
      </w:r>
    </w:p>
    <w:p w:rsidR="00C045E7" w:rsidRPr="00C045E7" w:rsidRDefault="00C045E7" w:rsidP="00CC4F23">
      <w:pPr>
        <w:numPr>
          <w:ilvl w:val="12"/>
          <w:numId w:val="0"/>
        </w:numPr>
        <w:spacing w:after="240"/>
        <w:rPr>
          <w:rFonts w:ascii="Arial" w:hAnsi="Arial" w:cs="Arial"/>
          <w:noProof/>
          <w:sz w:val="24"/>
        </w:rPr>
      </w:pPr>
      <w:r w:rsidRPr="00C045E7">
        <w:rPr>
          <w:rFonts w:ascii="Arial" w:hAnsi="Arial" w:cs="Arial"/>
          <w:noProof/>
          <w:sz w:val="24"/>
        </w:rPr>
        <w:t xml:space="preserve">A parent/guardian may request a subsequent meeting with the IPRC committee to discuss the decision of the committee. This must be done by writing to the principal within 15 calendar days of </w:t>
      </w:r>
      <w:r w:rsidRPr="00C045E7">
        <w:rPr>
          <w:rFonts w:ascii="Arial" w:hAnsi="Arial" w:cs="Arial"/>
          <w:noProof/>
          <w:sz w:val="24"/>
        </w:rPr>
        <w:lastRenderedPageBreak/>
        <w:t xml:space="preserve">receiving the statement of decision letter from the IPRC. Should a parent/guardian disagree with the committee’s decision, various mechanisms are available to work towards an agreement. At the conclusion of the meeting, parents/guardians will be informed of options and timelines for resolving the disagreement. </w:t>
      </w:r>
    </w:p>
    <w:p w:rsidR="00C045E7" w:rsidRPr="00C045E7" w:rsidRDefault="00C045E7" w:rsidP="00C045E7">
      <w:pPr>
        <w:pStyle w:val="Heading4"/>
        <w:numPr>
          <w:ilvl w:val="0"/>
          <w:numId w:val="11"/>
        </w:numPr>
        <w:pBdr>
          <w:bottom w:val="none" w:sz="0" w:space="0" w:color="auto"/>
        </w:pBdr>
        <w:tabs>
          <w:tab w:val="clear" w:pos="9270"/>
        </w:tabs>
        <w:rPr>
          <w:rFonts w:asciiTheme="majorHAnsi" w:hAnsiTheme="majorHAnsi" w:cstheme="majorHAnsi"/>
          <w:i w:val="0"/>
          <w:noProof/>
          <w:sz w:val="24"/>
        </w:rPr>
      </w:pPr>
      <w:r w:rsidRPr="00C045E7">
        <w:rPr>
          <w:rFonts w:asciiTheme="majorHAnsi" w:hAnsiTheme="majorHAnsi" w:cstheme="majorHAnsi"/>
          <w:i w:val="0"/>
          <w:noProof/>
          <w:sz w:val="24"/>
        </w:rPr>
        <w:t>Mediation</w:t>
      </w:r>
    </w:p>
    <w:p w:rsidR="00C045E7" w:rsidRPr="00C045E7" w:rsidRDefault="00C045E7" w:rsidP="00CC4F23">
      <w:pPr>
        <w:numPr>
          <w:ilvl w:val="12"/>
          <w:numId w:val="0"/>
        </w:numPr>
        <w:spacing w:after="120"/>
        <w:rPr>
          <w:rFonts w:ascii="Arial" w:hAnsi="Arial" w:cs="Arial"/>
          <w:noProof/>
          <w:sz w:val="24"/>
        </w:rPr>
      </w:pPr>
      <w:r w:rsidRPr="00C045E7">
        <w:rPr>
          <w:rFonts w:ascii="Arial" w:hAnsi="Arial" w:cs="Arial"/>
          <w:noProof/>
          <w:sz w:val="24"/>
        </w:rPr>
        <w:t>The parent/guardian may request, through the Coordinator of IPRC Processes, an opportunity to meet to attempt to resolve any outstanding issues. The Coordinator of IPRC Processes will consult with the Superintendent of Education, Student Services, to establish an opportunity for this to occur. In some cases it may be determined that a meeting of the parents/guardians and Board staff may be sufficient to settle any outstanding matters, while in other cases it may be necessary to engage the services of a mediator as a neutral third party.</w:t>
      </w:r>
    </w:p>
    <w:p w:rsidR="00C045E7" w:rsidRPr="00C045E7" w:rsidRDefault="00C045E7" w:rsidP="00CC4F23">
      <w:pPr>
        <w:numPr>
          <w:ilvl w:val="12"/>
          <w:numId w:val="0"/>
        </w:numPr>
        <w:spacing w:after="240"/>
        <w:rPr>
          <w:rFonts w:ascii="Arial" w:hAnsi="Arial" w:cs="Arial"/>
          <w:noProof/>
          <w:sz w:val="24"/>
        </w:rPr>
      </w:pPr>
      <w:r w:rsidRPr="00C045E7">
        <w:rPr>
          <w:rFonts w:ascii="Arial" w:hAnsi="Arial" w:cs="Arial"/>
          <w:noProof/>
          <w:sz w:val="24"/>
        </w:rPr>
        <w:t xml:space="preserve">The Ministry of Education has created an excellent resource called </w:t>
      </w:r>
      <w:hyperlink r:id="rId7" w:history="1">
        <w:r w:rsidRPr="00C045E7">
          <w:rPr>
            <w:rStyle w:val="Hyperlink"/>
            <w:sz w:val="24"/>
          </w:rPr>
          <w:t>Shared Solutions</w:t>
        </w:r>
      </w:hyperlink>
      <w:r w:rsidRPr="00C045E7">
        <w:rPr>
          <w:rFonts w:ascii="Arial" w:hAnsi="Arial" w:cs="Arial"/>
          <w:noProof/>
          <w:sz w:val="24"/>
        </w:rPr>
        <w:t xml:space="preserve">. This resource can be found on the Ministry of Education website and provides helpful strategies to support parents/guardians and school boards working together to prevent and resolve conflicts. </w:t>
      </w:r>
    </w:p>
    <w:p w:rsidR="00C045E7" w:rsidRPr="00C045E7" w:rsidRDefault="00C045E7" w:rsidP="00C045E7">
      <w:pPr>
        <w:pStyle w:val="Heading4"/>
        <w:numPr>
          <w:ilvl w:val="0"/>
          <w:numId w:val="11"/>
        </w:numPr>
        <w:pBdr>
          <w:bottom w:val="none" w:sz="0" w:space="0" w:color="auto"/>
        </w:pBdr>
        <w:tabs>
          <w:tab w:val="clear" w:pos="9270"/>
        </w:tabs>
        <w:rPr>
          <w:rFonts w:asciiTheme="majorHAnsi" w:hAnsiTheme="majorHAnsi" w:cstheme="majorHAnsi"/>
          <w:i w:val="0"/>
          <w:noProof/>
          <w:sz w:val="24"/>
        </w:rPr>
      </w:pPr>
      <w:r w:rsidRPr="00C045E7">
        <w:rPr>
          <w:rFonts w:asciiTheme="majorHAnsi" w:hAnsiTheme="majorHAnsi" w:cstheme="majorHAnsi"/>
          <w:i w:val="0"/>
          <w:noProof/>
          <w:sz w:val="24"/>
        </w:rPr>
        <w:t>Appeal Process</w:t>
      </w:r>
    </w:p>
    <w:p w:rsidR="00C045E7" w:rsidRPr="00C045E7" w:rsidRDefault="00C045E7" w:rsidP="00C045E7">
      <w:pPr>
        <w:numPr>
          <w:ilvl w:val="12"/>
          <w:numId w:val="0"/>
        </w:numPr>
        <w:rPr>
          <w:rFonts w:ascii="Arial" w:hAnsi="Arial" w:cs="Arial"/>
          <w:noProof/>
          <w:sz w:val="24"/>
        </w:rPr>
      </w:pPr>
      <w:r w:rsidRPr="00C045E7">
        <w:rPr>
          <w:rFonts w:ascii="Arial" w:hAnsi="Arial" w:cs="Arial"/>
          <w:noProof/>
          <w:sz w:val="24"/>
        </w:rPr>
        <w:t>Sections 26-31 of Regulation 181/98 outline the right of appeal, the process of appeal and mediation options. Parents/Guardians request an appeal by writing to the Director of Education stating the reason(s) for disagreement as being:</w:t>
      </w:r>
    </w:p>
    <w:p w:rsidR="00C045E7" w:rsidRPr="00C045E7" w:rsidRDefault="00C045E7" w:rsidP="00C045E7">
      <w:pPr>
        <w:pStyle w:val="ListParagraph"/>
        <w:numPr>
          <w:ilvl w:val="0"/>
          <w:numId w:val="6"/>
        </w:numPr>
        <w:contextualSpacing w:val="0"/>
        <w:rPr>
          <w:rFonts w:ascii="Arial" w:hAnsi="Arial" w:cs="Arial"/>
          <w:noProof/>
          <w:sz w:val="24"/>
        </w:rPr>
      </w:pPr>
      <w:r w:rsidRPr="00C045E7">
        <w:rPr>
          <w:rFonts w:ascii="Arial" w:hAnsi="Arial" w:cs="Arial"/>
          <w:noProof/>
          <w:sz w:val="24"/>
        </w:rPr>
        <w:t>The identification as exceptional; or</w:t>
      </w:r>
    </w:p>
    <w:p w:rsidR="00C045E7" w:rsidRPr="00C045E7" w:rsidRDefault="00C045E7" w:rsidP="00C045E7">
      <w:pPr>
        <w:pStyle w:val="ListParagraph"/>
        <w:numPr>
          <w:ilvl w:val="0"/>
          <w:numId w:val="6"/>
        </w:numPr>
        <w:contextualSpacing w:val="0"/>
        <w:rPr>
          <w:rFonts w:ascii="Arial" w:hAnsi="Arial" w:cs="Arial"/>
          <w:noProof/>
          <w:sz w:val="24"/>
        </w:rPr>
      </w:pPr>
      <w:r w:rsidRPr="00C045E7">
        <w:rPr>
          <w:rFonts w:ascii="Arial" w:hAnsi="Arial" w:cs="Arial"/>
          <w:noProof/>
          <w:sz w:val="24"/>
        </w:rPr>
        <w:t>The non-identification; and/or</w:t>
      </w:r>
    </w:p>
    <w:p w:rsidR="00C045E7" w:rsidRPr="00C045E7" w:rsidRDefault="00C045E7" w:rsidP="00CC4F23">
      <w:pPr>
        <w:pStyle w:val="ListParagraph"/>
        <w:numPr>
          <w:ilvl w:val="0"/>
          <w:numId w:val="6"/>
        </w:numPr>
        <w:spacing w:after="120"/>
        <w:ind w:left="714" w:hanging="357"/>
        <w:contextualSpacing w:val="0"/>
        <w:rPr>
          <w:rFonts w:ascii="Arial" w:hAnsi="Arial" w:cs="Arial"/>
          <w:noProof/>
          <w:sz w:val="24"/>
        </w:rPr>
      </w:pPr>
      <w:r w:rsidRPr="00C045E7">
        <w:rPr>
          <w:rFonts w:ascii="Arial" w:hAnsi="Arial" w:cs="Arial"/>
          <w:noProof/>
          <w:sz w:val="24"/>
        </w:rPr>
        <w:t>The placement.</w:t>
      </w:r>
    </w:p>
    <w:p w:rsidR="00C045E7" w:rsidRPr="00C045E7" w:rsidRDefault="00C045E7" w:rsidP="00CC4F23">
      <w:pPr>
        <w:numPr>
          <w:ilvl w:val="12"/>
          <w:numId w:val="0"/>
        </w:numPr>
        <w:spacing w:after="120"/>
        <w:rPr>
          <w:rFonts w:ascii="Arial" w:hAnsi="Arial" w:cs="Arial"/>
          <w:noProof/>
          <w:sz w:val="24"/>
        </w:rPr>
      </w:pPr>
      <w:r w:rsidRPr="00C045E7">
        <w:rPr>
          <w:rFonts w:ascii="Arial" w:hAnsi="Arial" w:cs="Arial"/>
          <w:noProof/>
          <w:sz w:val="24"/>
        </w:rPr>
        <w:t>A notice of appeal shall indicate the decision with which the parent/guardian disagrees and a statement that sets out their reasons for disagreeing.</w:t>
      </w:r>
    </w:p>
    <w:p w:rsidR="00C045E7" w:rsidRPr="00C045E7" w:rsidRDefault="00C045E7" w:rsidP="00C045E7">
      <w:pPr>
        <w:numPr>
          <w:ilvl w:val="12"/>
          <w:numId w:val="0"/>
        </w:numPr>
        <w:rPr>
          <w:rFonts w:ascii="Arial" w:hAnsi="Arial" w:cs="Arial"/>
          <w:noProof/>
          <w:sz w:val="24"/>
        </w:rPr>
      </w:pPr>
      <w:r w:rsidRPr="00C045E7">
        <w:rPr>
          <w:rFonts w:ascii="Arial" w:hAnsi="Arial" w:cs="Arial"/>
          <w:noProof/>
          <w:sz w:val="24"/>
        </w:rPr>
        <w:t xml:space="preserve">An Appeal Board shall be established to hear the appeal. The Appeal Board has three members, who must not be members or employees of the Board or the Ministry, and who must not have had any prior involvement with the matter under appeal. </w:t>
      </w:r>
    </w:p>
    <w:p w:rsidR="00C045E7" w:rsidRPr="00C045E7" w:rsidRDefault="00C045E7" w:rsidP="00C045E7">
      <w:pPr>
        <w:numPr>
          <w:ilvl w:val="12"/>
          <w:numId w:val="0"/>
        </w:numPr>
        <w:rPr>
          <w:rFonts w:ascii="Arial" w:hAnsi="Arial" w:cs="Arial"/>
          <w:noProof/>
          <w:sz w:val="24"/>
        </w:rPr>
      </w:pPr>
      <w:r w:rsidRPr="00C045E7">
        <w:rPr>
          <w:rFonts w:ascii="Arial" w:hAnsi="Arial" w:cs="Arial"/>
          <w:noProof/>
          <w:sz w:val="24"/>
        </w:rPr>
        <w:t>The Appeal Board shall be composed of:</w:t>
      </w:r>
    </w:p>
    <w:p w:rsidR="00C045E7" w:rsidRPr="00C045E7" w:rsidRDefault="00C045E7" w:rsidP="00C045E7">
      <w:pPr>
        <w:pStyle w:val="ListParagraph"/>
        <w:numPr>
          <w:ilvl w:val="0"/>
          <w:numId w:val="7"/>
        </w:numPr>
        <w:contextualSpacing w:val="0"/>
        <w:rPr>
          <w:rFonts w:ascii="Arial" w:hAnsi="Arial" w:cs="Arial"/>
          <w:noProof/>
          <w:sz w:val="24"/>
        </w:rPr>
      </w:pPr>
      <w:r w:rsidRPr="00C045E7">
        <w:rPr>
          <w:rFonts w:ascii="Arial" w:hAnsi="Arial" w:cs="Arial"/>
          <w:noProof/>
          <w:sz w:val="24"/>
        </w:rPr>
        <w:t>One member selected by the Board;</w:t>
      </w:r>
    </w:p>
    <w:p w:rsidR="00C045E7" w:rsidRPr="00C045E7" w:rsidRDefault="00C045E7" w:rsidP="00C045E7">
      <w:pPr>
        <w:pStyle w:val="ListParagraph"/>
        <w:numPr>
          <w:ilvl w:val="0"/>
          <w:numId w:val="7"/>
        </w:numPr>
        <w:contextualSpacing w:val="0"/>
        <w:rPr>
          <w:rFonts w:ascii="Arial" w:hAnsi="Arial" w:cs="Arial"/>
          <w:noProof/>
          <w:sz w:val="24"/>
        </w:rPr>
      </w:pPr>
      <w:r w:rsidRPr="00C045E7">
        <w:rPr>
          <w:rFonts w:ascii="Arial" w:hAnsi="Arial" w:cs="Arial"/>
          <w:noProof/>
          <w:sz w:val="24"/>
        </w:rPr>
        <w:t>One member selected by a parent/guardian of the student; and</w:t>
      </w:r>
    </w:p>
    <w:p w:rsidR="00C045E7" w:rsidRPr="00C045E7" w:rsidRDefault="00C045E7" w:rsidP="00CC4F23">
      <w:pPr>
        <w:pStyle w:val="ListParagraph"/>
        <w:numPr>
          <w:ilvl w:val="0"/>
          <w:numId w:val="7"/>
        </w:numPr>
        <w:spacing w:after="120"/>
        <w:ind w:left="714" w:hanging="357"/>
        <w:contextualSpacing w:val="0"/>
        <w:rPr>
          <w:rFonts w:ascii="Arial" w:hAnsi="Arial" w:cs="Arial"/>
          <w:noProof/>
          <w:sz w:val="24"/>
        </w:rPr>
      </w:pPr>
      <w:r w:rsidRPr="00C045E7">
        <w:rPr>
          <w:rFonts w:ascii="Arial" w:hAnsi="Arial" w:cs="Arial"/>
          <w:noProof/>
          <w:sz w:val="24"/>
        </w:rPr>
        <w:t>A Chair, selected jointly by the above members or, where those members cannot agree, by the appropriate District Manager of the Ministry.</w:t>
      </w:r>
    </w:p>
    <w:p w:rsidR="00C045E7" w:rsidRPr="00C045E7" w:rsidRDefault="00C045E7" w:rsidP="00CC4F23">
      <w:pPr>
        <w:numPr>
          <w:ilvl w:val="12"/>
          <w:numId w:val="0"/>
        </w:numPr>
        <w:spacing w:after="240"/>
        <w:rPr>
          <w:rFonts w:ascii="Arial" w:hAnsi="Arial" w:cs="Arial"/>
          <w:b/>
          <w:bCs/>
          <w:iCs/>
          <w:noProof/>
          <w:sz w:val="24"/>
          <w:u w:val="single"/>
        </w:rPr>
      </w:pPr>
      <w:r w:rsidRPr="00C045E7">
        <w:rPr>
          <w:rFonts w:ascii="Arial" w:hAnsi="Arial" w:cs="Arial"/>
          <w:noProof/>
          <w:sz w:val="24"/>
        </w:rPr>
        <w:t>Two members are to be appointed within 15 calendar days of receipt of the notice of appeal, and the Chair is appointed a maximum of 15 calendar days later. The Chair of the Appeal Board makes arrangements for the meeting, to be held within 30 calendar days after the Chair is selected (unless parents/guardians give written consent for the meeting to be held more than 30 calendar days after the Chair is selected).</w:t>
      </w:r>
    </w:p>
    <w:p w:rsidR="00C045E7" w:rsidRPr="00C045E7" w:rsidRDefault="00C045E7" w:rsidP="00C045E7">
      <w:pPr>
        <w:pStyle w:val="Heading3"/>
        <w:ind w:left="0"/>
        <w:rPr>
          <w:rFonts w:asciiTheme="majorHAnsi" w:hAnsiTheme="majorHAnsi" w:cstheme="majorHAnsi"/>
          <w:noProof/>
          <w:sz w:val="24"/>
        </w:rPr>
      </w:pPr>
      <w:r w:rsidRPr="00C045E7">
        <w:rPr>
          <w:rFonts w:asciiTheme="majorHAnsi" w:hAnsiTheme="majorHAnsi" w:cstheme="majorHAnsi"/>
          <w:noProof/>
          <w:sz w:val="24"/>
        </w:rPr>
        <w:t>Role of the Appeal Board</w:t>
      </w:r>
    </w:p>
    <w:p w:rsidR="00C045E7" w:rsidRPr="00C045E7" w:rsidRDefault="00C045E7" w:rsidP="00CC4F23">
      <w:pPr>
        <w:numPr>
          <w:ilvl w:val="12"/>
          <w:numId w:val="0"/>
        </w:numPr>
        <w:spacing w:after="720"/>
        <w:rPr>
          <w:rFonts w:ascii="Arial" w:hAnsi="Arial" w:cs="Arial"/>
          <w:noProof/>
          <w:sz w:val="24"/>
        </w:rPr>
      </w:pPr>
      <w:r w:rsidRPr="00C045E7">
        <w:rPr>
          <w:rFonts w:ascii="Arial" w:hAnsi="Arial" w:cs="Arial"/>
          <w:noProof/>
          <w:sz w:val="24"/>
        </w:rPr>
        <w:t>The Chair of the Appeal Board will notify the parent/guardian of the meeting date and time, and invite them to attend. The Appeal Board will consider all opinions, views and information concerning the appeal from the parent, their representatives, and representatives of the Halton District School Board.</w:t>
      </w:r>
    </w:p>
    <w:p w:rsidR="00C045E7" w:rsidRPr="00C045E7" w:rsidRDefault="00C045E7" w:rsidP="00CC4F23">
      <w:pPr>
        <w:pStyle w:val="Heading4"/>
        <w:pBdr>
          <w:bottom w:val="none" w:sz="0" w:space="0" w:color="auto"/>
        </w:pBdr>
        <w:rPr>
          <w:rFonts w:asciiTheme="majorHAnsi" w:hAnsiTheme="majorHAnsi" w:cstheme="majorHAnsi"/>
          <w:i w:val="0"/>
          <w:noProof/>
          <w:sz w:val="24"/>
        </w:rPr>
      </w:pPr>
      <w:r w:rsidRPr="00C045E7">
        <w:rPr>
          <w:rFonts w:asciiTheme="majorHAnsi" w:hAnsiTheme="majorHAnsi" w:cstheme="majorHAnsi"/>
          <w:i w:val="0"/>
          <w:noProof/>
          <w:sz w:val="24"/>
        </w:rPr>
        <w:t>The Appeal Board:</w:t>
      </w:r>
    </w:p>
    <w:p w:rsidR="00C045E7" w:rsidRPr="00C045E7" w:rsidRDefault="00C045E7" w:rsidP="00CC4F23">
      <w:pPr>
        <w:pStyle w:val="ListParagraph"/>
        <w:numPr>
          <w:ilvl w:val="0"/>
          <w:numId w:val="8"/>
        </w:numPr>
        <w:contextualSpacing w:val="0"/>
        <w:rPr>
          <w:rFonts w:ascii="Arial" w:hAnsi="Arial" w:cs="Arial"/>
          <w:noProof/>
          <w:sz w:val="24"/>
        </w:rPr>
      </w:pPr>
      <w:r w:rsidRPr="00C045E7">
        <w:rPr>
          <w:rFonts w:ascii="Arial" w:hAnsi="Arial" w:cs="Arial"/>
          <w:noProof/>
          <w:sz w:val="24"/>
        </w:rPr>
        <w:t>May agree with the IPRC and recommend that its decisions be implemented; or</w:t>
      </w:r>
    </w:p>
    <w:p w:rsidR="00C045E7" w:rsidRPr="00C045E7" w:rsidRDefault="00C045E7" w:rsidP="00CC4F23">
      <w:pPr>
        <w:pStyle w:val="ListParagraph"/>
        <w:numPr>
          <w:ilvl w:val="0"/>
          <w:numId w:val="8"/>
        </w:numPr>
        <w:spacing w:after="240"/>
        <w:ind w:left="714" w:hanging="357"/>
        <w:contextualSpacing w:val="0"/>
        <w:rPr>
          <w:rFonts w:ascii="Arial" w:hAnsi="Arial" w:cs="Arial"/>
          <w:noProof/>
          <w:sz w:val="24"/>
        </w:rPr>
      </w:pPr>
      <w:r w:rsidRPr="00C045E7">
        <w:rPr>
          <w:rFonts w:ascii="Arial" w:hAnsi="Arial" w:cs="Arial"/>
          <w:noProof/>
          <w:sz w:val="24"/>
        </w:rPr>
        <w:t>May disagree with the IPRC and make a recommendation to the Board about the student’s identification, placement or both.</w:t>
      </w:r>
    </w:p>
    <w:p w:rsidR="00C045E7" w:rsidRPr="00C045E7" w:rsidRDefault="00C045E7" w:rsidP="00CC4F23">
      <w:pPr>
        <w:numPr>
          <w:ilvl w:val="12"/>
          <w:numId w:val="0"/>
        </w:numPr>
        <w:spacing w:after="240"/>
        <w:rPr>
          <w:rFonts w:ascii="Arial" w:hAnsi="Arial" w:cs="Arial"/>
          <w:noProof/>
          <w:sz w:val="24"/>
        </w:rPr>
      </w:pPr>
      <w:r w:rsidRPr="00C045E7">
        <w:rPr>
          <w:rFonts w:ascii="Arial" w:hAnsi="Arial" w:cs="Arial"/>
          <w:noProof/>
          <w:sz w:val="24"/>
        </w:rPr>
        <w:lastRenderedPageBreak/>
        <w:t>The written decision of the Appeal Board will be sent to the parent/guardian, the Chair of the IPRC, the principal, and the Director of the Halton District School Board within 3 calendar days of the meeting. If the student is 18 years of age or older, the written decision will be sent to them instead of their parent/guardian. If the student if 16 years of age or older they will receive a copy of the written decision.</w:t>
      </w:r>
    </w:p>
    <w:p w:rsidR="00C045E7" w:rsidRPr="00C045E7" w:rsidRDefault="00C045E7" w:rsidP="00C045E7">
      <w:pPr>
        <w:numPr>
          <w:ilvl w:val="12"/>
          <w:numId w:val="0"/>
        </w:numPr>
        <w:rPr>
          <w:rFonts w:ascii="Arial" w:hAnsi="Arial" w:cs="Arial"/>
          <w:noProof/>
          <w:sz w:val="24"/>
        </w:rPr>
      </w:pPr>
      <w:r w:rsidRPr="00C045E7">
        <w:rPr>
          <w:rFonts w:ascii="Arial" w:hAnsi="Arial" w:cs="Arial"/>
          <w:noProof/>
          <w:sz w:val="24"/>
        </w:rPr>
        <w:t xml:space="preserve">Within 30 calendar days of receiving the Appeal Board’s decision, the Director will submit it to the Halton District School Board, for acceptance or rejection, and inform the parent/guardian and the IPRC of the Halton Board’s decision. The parent/guardian will also be informed of the provisions regarding an appeal to a </w:t>
      </w:r>
      <w:hyperlink r:id="rId8" w:history="1">
        <w:r w:rsidRPr="00C045E7">
          <w:rPr>
            <w:rStyle w:val="Hyperlink"/>
            <w:sz w:val="24"/>
          </w:rPr>
          <w:t>Provincial Tribunal</w:t>
        </w:r>
      </w:hyperlink>
      <w:r w:rsidRPr="00C045E7">
        <w:rPr>
          <w:rFonts w:ascii="Arial" w:hAnsi="Arial" w:cs="Arial"/>
          <w:noProof/>
          <w:sz w:val="24"/>
        </w:rPr>
        <w:t xml:space="preserve">. </w:t>
      </w:r>
    </w:p>
    <w:p w:rsidR="00C045E7" w:rsidRPr="00C045E7" w:rsidRDefault="00C045E7" w:rsidP="00C045E7">
      <w:pPr>
        <w:tabs>
          <w:tab w:val="center" w:pos="4680"/>
          <w:tab w:val="right" w:pos="9360"/>
        </w:tabs>
        <w:jc w:val="center"/>
        <w:rPr>
          <w:rFonts w:ascii="Arial" w:hAnsi="Arial" w:cs="Arial"/>
          <w:b/>
          <w:bCs/>
          <w:noProof/>
          <w:color w:val="000000"/>
          <w:sz w:val="24"/>
          <w:u w:val="single"/>
        </w:rPr>
        <w:sectPr w:rsidR="00C045E7" w:rsidRPr="00C045E7" w:rsidSect="00CF5CF5">
          <w:pgSz w:w="12240" w:h="15840"/>
          <w:pgMar w:top="720" w:right="474" w:bottom="720" w:left="993" w:header="709" w:footer="709" w:gutter="0"/>
          <w:cols w:space="708"/>
          <w:docGrid w:linePitch="360"/>
        </w:sectPr>
      </w:pPr>
    </w:p>
    <w:tbl>
      <w:tblPr>
        <w:tblpPr w:leftFromText="180" w:rightFromText="180" w:vertAnchor="text" w:horzAnchor="page" w:tblpX="734" w:tblpY="-395"/>
        <w:tblW w:w="11057" w:type="dxa"/>
        <w:tblLook w:val="01E0" w:firstRow="1" w:lastRow="1" w:firstColumn="1" w:lastColumn="1" w:noHBand="0" w:noVBand="0"/>
        <w:tblDescription w:val="Problem Solving, Identification and Placement of Students"/>
      </w:tblPr>
      <w:tblGrid>
        <w:gridCol w:w="4077"/>
        <w:gridCol w:w="284"/>
        <w:gridCol w:w="989"/>
        <w:gridCol w:w="462"/>
        <w:gridCol w:w="1935"/>
        <w:gridCol w:w="236"/>
        <w:gridCol w:w="6"/>
        <w:gridCol w:w="3068"/>
      </w:tblGrid>
      <w:tr w:rsidR="00C045E7" w:rsidRPr="00C045E7" w:rsidTr="0034715C">
        <w:trPr>
          <w:trHeight w:val="290"/>
        </w:trPr>
        <w:tc>
          <w:tcPr>
            <w:tcW w:w="11057" w:type="dxa"/>
            <w:gridSpan w:val="8"/>
          </w:tcPr>
          <w:p w:rsidR="00C045E7" w:rsidRPr="00C045E7" w:rsidRDefault="00C045E7" w:rsidP="0034715C">
            <w:pPr>
              <w:tabs>
                <w:tab w:val="center" w:pos="4680"/>
                <w:tab w:val="right" w:pos="9360"/>
              </w:tabs>
              <w:jc w:val="center"/>
              <w:rPr>
                <w:rFonts w:asciiTheme="minorHAnsi" w:hAnsiTheme="minorHAnsi" w:cstheme="minorHAnsi"/>
                <w:b/>
                <w:bCs/>
                <w:noProof/>
                <w:color w:val="000000"/>
                <w:sz w:val="14"/>
                <w:szCs w:val="14"/>
                <w:u w:val="single"/>
              </w:rPr>
            </w:pPr>
            <w:r w:rsidRPr="00C045E7">
              <w:rPr>
                <w:rFonts w:asciiTheme="minorHAnsi" w:hAnsiTheme="minorHAnsi" w:cstheme="minorHAnsi"/>
                <w:b/>
                <w:bCs/>
                <w:noProof/>
                <w:color w:val="000000"/>
                <w:sz w:val="14"/>
                <w:szCs w:val="14"/>
                <w:u w:val="single"/>
              </w:rPr>
              <w:lastRenderedPageBreak/>
              <w:t>Problem-Solving, Identification and Placement of Students</w:t>
            </w:r>
          </w:p>
          <w:p w:rsidR="00C045E7" w:rsidRPr="00C045E7" w:rsidRDefault="00C045E7" w:rsidP="0034715C">
            <w:pPr>
              <w:tabs>
                <w:tab w:val="center" w:pos="4680"/>
                <w:tab w:val="right" w:pos="9360"/>
              </w:tabs>
              <w:jc w:val="center"/>
              <w:rPr>
                <w:rFonts w:asciiTheme="minorHAnsi" w:hAnsiTheme="minorHAnsi" w:cstheme="minorHAnsi"/>
                <w:b/>
                <w:bCs/>
                <w:noProof/>
                <w:color w:val="000000"/>
                <w:sz w:val="14"/>
                <w:szCs w:val="14"/>
                <w:u w:val="single"/>
              </w:rPr>
            </w:pPr>
          </w:p>
        </w:tc>
      </w:tr>
      <w:tr w:rsidR="00C045E7" w:rsidRPr="00C045E7" w:rsidTr="0034715C">
        <w:trPr>
          <w:trHeight w:val="698"/>
        </w:trPr>
        <w:tc>
          <w:tcPr>
            <w:tcW w:w="5350" w:type="dxa"/>
            <w:gridSpan w:val="3"/>
            <w:tcBorders>
              <w:top w:val="single" w:sz="4" w:space="0" w:color="auto"/>
              <w:left w:val="single" w:sz="4" w:space="0" w:color="auto"/>
              <w:bottom w:val="single" w:sz="4" w:space="0" w:color="auto"/>
              <w:right w:val="single" w:sz="4" w:space="0" w:color="auto"/>
            </w:tcBorders>
          </w:tcPr>
          <w:p w:rsidR="00C045E7" w:rsidRPr="00C045E7" w:rsidRDefault="00C045E7" w:rsidP="0034715C">
            <w:pPr>
              <w:autoSpaceDE w:val="0"/>
              <w:autoSpaceDN w:val="0"/>
              <w:adjustRightInd w:val="0"/>
              <w:jc w:val="center"/>
              <w:rPr>
                <w:rFonts w:asciiTheme="minorHAnsi" w:hAnsiTheme="minorHAnsi" w:cstheme="minorHAnsi"/>
                <w:b/>
                <w:bCs/>
                <w:noProof/>
                <w:color w:val="000000"/>
                <w:sz w:val="14"/>
                <w:szCs w:val="14"/>
                <w:u w:val="single"/>
              </w:rPr>
            </w:pPr>
            <w:r w:rsidRPr="00C045E7">
              <w:rPr>
                <w:rFonts w:asciiTheme="minorHAnsi" w:hAnsiTheme="minorHAnsi" w:cstheme="minorHAnsi"/>
                <w:b/>
                <w:bCs/>
                <w:noProof/>
                <w:color w:val="000000"/>
                <w:sz w:val="14"/>
                <w:szCs w:val="14"/>
                <w:u w:val="single"/>
              </w:rPr>
              <w:t>Monitoring of Student Progress</w:t>
            </w:r>
          </w:p>
          <w:p w:rsidR="00C045E7" w:rsidRPr="00C045E7" w:rsidRDefault="00C045E7" w:rsidP="0034715C">
            <w:pPr>
              <w:rPr>
                <w:rFonts w:asciiTheme="minorHAnsi" w:hAnsiTheme="minorHAnsi" w:cstheme="minorHAnsi"/>
                <w:noProof/>
                <w:color w:val="000000"/>
                <w:sz w:val="14"/>
                <w:szCs w:val="14"/>
              </w:rPr>
            </w:pPr>
            <w:r w:rsidRPr="00C045E7">
              <w:rPr>
                <w:rFonts w:asciiTheme="minorHAnsi" w:hAnsiTheme="minorHAnsi" w:cstheme="minorHAnsi"/>
                <w:noProof/>
                <w:color w:val="000000"/>
                <w:sz w:val="14"/>
                <w:szCs w:val="14"/>
              </w:rPr>
              <w:t xml:space="preserve">Parents/Guardians are regularly consulted and informed when their child is experiencing difficulty with their school experience. This monitoring is done in an ongoing manner, both informal (e.g. calls and notes home) and formal (e.g. case conferences, report cards), and can be communicated by the Teacher, SERT or Principal. </w:t>
            </w:r>
          </w:p>
        </w:tc>
        <w:tc>
          <w:tcPr>
            <w:tcW w:w="462" w:type="dxa"/>
            <w:tcBorders>
              <w:left w:val="single" w:sz="4" w:space="0" w:color="auto"/>
              <w:right w:val="single" w:sz="4" w:space="0" w:color="auto"/>
            </w:tcBorders>
          </w:tcPr>
          <w:p w:rsidR="00C045E7" w:rsidRPr="00C045E7" w:rsidRDefault="00C045E7" w:rsidP="0034715C">
            <w:pPr>
              <w:spacing w:line="120" w:lineRule="exact"/>
              <w:jc w:val="center"/>
              <w:rPr>
                <w:rFonts w:asciiTheme="minorHAnsi" w:hAnsiTheme="minorHAnsi" w:cstheme="minorHAnsi"/>
                <w:noProof/>
                <w:color w:val="000000"/>
                <w:sz w:val="14"/>
                <w:szCs w:val="14"/>
              </w:rPr>
            </w:pPr>
          </w:p>
        </w:tc>
        <w:tc>
          <w:tcPr>
            <w:tcW w:w="5245" w:type="dxa"/>
            <w:gridSpan w:val="4"/>
            <w:tcBorders>
              <w:top w:val="single" w:sz="4" w:space="0" w:color="auto"/>
              <w:left w:val="single" w:sz="4" w:space="0" w:color="auto"/>
              <w:bottom w:val="single" w:sz="4" w:space="0" w:color="auto"/>
              <w:right w:val="single" w:sz="4" w:space="0" w:color="auto"/>
            </w:tcBorders>
          </w:tcPr>
          <w:p w:rsidR="00C045E7" w:rsidRPr="00C045E7" w:rsidRDefault="00C045E7" w:rsidP="0034715C">
            <w:pPr>
              <w:autoSpaceDE w:val="0"/>
              <w:autoSpaceDN w:val="0"/>
              <w:adjustRightInd w:val="0"/>
              <w:jc w:val="center"/>
              <w:rPr>
                <w:rFonts w:asciiTheme="minorHAnsi" w:hAnsiTheme="minorHAnsi" w:cstheme="minorHAnsi"/>
                <w:b/>
                <w:bCs/>
                <w:noProof/>
                <w:color w:val="000000"/>
                <w:sz w:val="14"/>
                <w:szCs w:val="14"/>
                <w:u w:val="single"/>
              </w:rPr>
            </w:pPr>
            <w:r w:rsidRPr="00C045E7">
              <w:rPr>
                <w:rFonts w:asciiTheme="minorHAnsi" w:hAnsiTheme="minorHAnsi" w:cstheme="minorHAnsi"/>
                <w:b/>
                <w:bCs/>
                <w:noProof/>
                <w:color w:val="000000"/>
                <w:sz w:val="14"/>
                <w:szCs w:val="14"/>
                <w:u w:val="single"/>
              </w:rPr>
              <w:t>Gifted Screening</w:t>
            </w:r>
          </w:p>
          <w:p w:rsidR="00C045E7" w:rsidRPr="00C045E7" w:rsidRDefault="00C045E7" w:rsidP="0034715C">
            <w:pPr>
              <w:rPr>
                <w:rFonts w:asciiTheme="minorHAnsi" w:hAnsiTheme="minorHAnsi" w:cstheme="minorHAnsi"/>
                <w:noProof/>
                <w:color w:val="000000"/>
                <w:sz w:val="14"/>
                <w:szCs w:val="14"/>
              </w:rPr>
            </w:pPr>
            <w:r w:rsidRPr="00C045E7">
              <w:rPr>
                <w:rFonts w:asciiTheme="minorHAnsi" w:hAnsiTheme="minorHAnsi" w:cstheme="minorHAnsi"/>
                <w:noProof/>
                <w:color w:val="000000"/>
                <w:sz w:val="14"/>
                <w:szCs w:val="14"/>
              </w:rPr>
              <w:t xml:space="preserve">Students in SK are screened for gifted identification. A mass screening will occur in grade 4. </w:t>
            </w:r>
          </w:p>
        </w:tc>
      </w:tr>
      <w:tr w:rsidR="00C045E7" w:rsidRPr="00C045E7" w:rsidTr="0034715C">
        <w:trPr>
          <w:trHeight w:val="368"/>
        </w:trPr>
        <w:tc>
          <w:tcPr>
            <w:tcW w:w="5350" w:type="dxa"/>
            <w:gridSpan w:val="3"/>
            <w:tcBorders>
              <w:top w:val="single" w:sz="4" w:space="0" w:color="auto"/>
              <w:bottom w:val="single" w:sz="4" w:space="0" w:color="auto"/>
            </w:tcBorders>
          </w:tcPr>
          <w:p w:rsidR="00C045E7" w:rsidRPr="00C045E7" w:rsidRDefault="00C045E7" w:rsidP="0034715C">
            <w:pPr>
              <w:autoSpaceDE w:val="0"/>
              <w:autoSpaceDN w:val="0"/>
              <w:adjustRightInd w:val="0"/>
              <w:jc w:val="center"/>
              <w:rPr>
                <w:rFonts w:asciiTheme="minorHAnsi" w:hAnsiTheme="minorHAnsi" w:cstheme="minorHAnsi"/>
                <w:b/>
                <w:bCs/>
                <w:noProof/>
                <w:color w:val="000000"/>
                <w:sz w:val="14"/>
                <w:szCs w:val="14"/>
                <w:u w:val="single"/>
              </w:rPr>
            </w:pPr>
            <w:r w:rsidRPr="00C045E7">
              <w:rPr>
                <w:rFonts w:asciiTheme="minorHAnsi" w:hAnsiTheme="minorHAnsi" w:cstheme="minorHAnsi"/>
                <w:b/>
                <w:bCs/>
                <w:noProof/>
                <w:color w:val="000000"/>
                <w:sz w:val="14"/>
                <w:szCs w:val="14"/>
                <w:u w:val="single"/>
                <w:lang w:eastAsia="en-CA"/>
              </w:rPr>
              <mc:AlternateContent>
                <mc:Choice Requires="wpg">
                  <w:drawing>
                    <wp:anchor distT="0" distB="0" distL="114300" distR="114300" simplePos="0" relativeHeight="251661312" behindDoc="0" locked="0" layoutInCell="1" allowOverlap="1" wp14:anchorId="7D2AA743" wp14:editId="685FC2F4">
                      <wp:simplePos x="0" y="0"/>
                      <wp:positionH relativeFrom="column">
                        <wp:posOffset>982345</wp:posOffset>
                      </wp:positionH>
                      <wp:positionV relativeFrom="paragraph">
                        <wp:posOffset>-4899</wp:posOffset>
                      </wp:positionV>
                      <wp:extent cx="5292544" cy="7664632"/>
                      <wp:effectExtent l="19050" t="0" r="22860" b="31750"/>
                      <wp:wrapNone/>
                      <wp:docPr id="268" name="Group 268" descr="Arrows to Problem Solving"/>
                      <wp:cNvGraphicFramePr/>
                      <a:graphic xmlns:a="http://schemas.openxmlformats.org/drawingml/2006/main">
                        <a:graphicData uri="http://schemas.microsoft.com/office/word/2010/wordprocessingGroup">
                          <wpg:wgp>
                            <wpg:cNvGrpSpPr/>
                            <wpg:grpSpPr>
                              <a:xfrm>
                                <a:off x="0" y="0"/>
                                <a:ext cx="5292544" cy="7664632"/>
                                <a:chOff x="0" y="0"/>
                                <a:chExt cx="5292544" cy="7664632"/>
                              </a:xfrm>
                            </wpg:grpSpPr>
                            <wps:wsp>
                              <wps:cNvPr id="658" name="AutoShape 598"/>
                              <wps:cNvSpPr>
                                <a:spLocks noChangeArrowheads="1"/>
                              </wps:cNvSpPr>
                              <wps:spPr bwMode="auto">
                                <a:xfrm>
                                  <a:off x="2677886" y="3483429"/>
                                  <a:ext cx="281940" cy="161841"/>
                                </a:xfrm>
                                <a:prstGeom prst="downArrow">
                                  <a:avLst>
                                    <a:gd name="adj1" fmla="val 50000"/>
                                    <a:gd name="adj2" fmla="val 257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6" name="AutoShape 607" descr="Wide upward diagonal"/>
                              <wps:cNvSpPr>
                                <a:spLocks noChangeArrowheads="1"/>
                              </wps:cNvSpPr>
                              <wps:spPr bwMode="auto">
                                <a:xfrm>
                                  <a:off x="0" y="3614058"/>
                                  <a:ext cx="512445" cy="3259245"/>
                                </a:xfrm>
                                <a:prstGeom prst="downArrow">
                                  <a:avLst>
                                    <a:gd name="adj1" fmla="val 50000"/>
                                    <a:gd name="adj2" fmla="val 169888"/>
                                  </a:avLst>
                                </a:prstGeom>
                                <a:pattFill prst="wdUpDiag">
                                  <a:fgClr>
                                    <a:srgbClr val="A5A5A5"/>
                                  </a:fgClr>
                                  <a:bgClr>
                                    <a:srgbClr val="F2F2F2"/>
                                  </a:bgClr>
                                </a:pattFill>
                                <a:ln w="9525">
                                  <a:solidFill>
                                    <a:srgbClr val="000000"/>
                                  </a:solidFill>
                                  <a:miter lim="800000"/>
                                  <a:headEnd/>
                                  <a:tailEnd/>
                                </a:ln>
                              </wps:spPr>
                              <wps:bodyPr rot="0" vert="horz" wrap="square" lIns="91440" tIns="45720" rIns="91440" bIns="45720" anchor="t" anchorCtr="0" upright="1">
                                <a:noAutofit/>
                              </wps:bodyPr>
                            </wps:wsp>
                            <wps:wsp>
                              <wps:cNvPr id="668" name="AutoShape 608"/>
                              <wps:cNvSpPr>
                                <a:spLocks noChangeArrowheads="1"/>
                              </wps:cNvSpPr>
                              <wps:spPr bwMode="auto">
                                <a:xfrm>
                                  <a:off x="511629" y="0"/>
                                  <a:ext cx="281940" cy="13156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4" name="AutoShape 609"/>
                              <wps:cNvSpPr>
                                <a:spLocks noChangeArrowheads="1"/>
                              </wps:cNvSpPr>
                              <wps:spPr bwMode="auto">
                                <a:xfrm>
                                  <a:off x="511629" y="1262743"/>
                                  <a:ext cx="28194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7" name="AutoShape 610"/>
                              <wps:cNvSpPr>
                                <a:spLocks noChangeArrowheads="1"/>
                              </wps:cNvSpPr>
                              <wps:spPr bwMode="auto">
                                <a:xfrm>
                                  <a:off x="4136571" y="0"/>
                                  <a:ext cx="281940" cy="228600"/>
                                </a:xfrm>
                                <a:prstGeom prst="downArrow">
                                  <a:avLst>
                                    <a:gd name="adj1" fmla="val 50000"/>
                                    <a:gd name="adj2" fmla="val 25000"/>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666" name="AutoShape 611"/>
                              <wps:cNvSpPr>
                                <a:spLocks noChangeArrowheads="1"/>
                              </wps:cNvSpPr>
                              <wps:spPr bwMode="auto">
                                <a:xfrm>
                                  <a:off x="4147457" y="838200"/>
                                  <a:ext cx="281940" cy="138146"/>
                                </a:xfrm>
                                <a:prstGeom prst="downArrow">
                                  <a:avLst>
                                    <a:gd name="adj1" fmla="val 50000"/>
                                    <a:gd name="adj2" fmla="val 25000"/>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662" name="AutoShape 612"/>
                              <wps:cNvSpPr>
                                <a:spLocks noChangeArrowheads="1"/>
                              </wps:cNvSpPr>
                              <wps:spPr bwMode="auto">
                                <a:xfrm>
                                  <a:off x="4147457" y="1404258"/>
                                  <a:ext cx="281940" cy="969010"/>
                                </a:xfrm>
                                <a:prstGeom prst="downArrow">
                                  <a:avLst>
                                    <a:gd name="adj1" fmla="val 50000"/>
                                    <a:gd name="adj2" fmla="val 100507"/>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665" name="AutoShape 615"/>
                              <wps:cNvSpPr>
                                <a:spLocks noChangeArrowheads="1"/>
                              </wps:cNvSpPr>
                              <wps:spPr bwMode="auto">
                                <a:xfrm>
                                  <a:off x="511629" y="2035629"/>
                                  <a:ext cx="281940" cy="17399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1" name="AutoShape 616"/>
                              <wps:cNvSpPr>
                                <a:spLocks noChangeArrowheads="1"/>
                              </wps:cNvSpPr>
                              <wps:spPr bwMode="auto">
                                <a:xfrm>
                                  <a:off x="97971" y="2884715"/>
                                  <a:ext cx="281940" cy="169932"/>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0" name="AutoShape 617"/>
                              <wps:cNvSpPr>
                                <a:spLocks noChangeArrowheads="1"/>
                              </wps:cNvSpPr>
                              <wps:spPr bwMode="auto">
                                <a:xfrm>
                                  <a:off x="2677886" y="2884715"/>
                                  <a:ext cx="281940" cy="178024"/>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9" name="AutoShape 618"/>
                              <wps:cNvSpPr>
                                <a:spLocks noChangeArrowheads="1"/>
                              </wps:cNvSpPr>
                              <wps:spPr bwMode="auto">
                                <a:xfrm>
                                  <a:off x="4909457" y="2884715"/>
                                  <a:ext cx="281940" cy="1778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5" name="AutoShape 599"/>
                              <wps:cNvSpPr>
                                <a:spLocks noChangeArrowheads="1"/>
                              </wps:cNvSpPr>
                              <wps:spPr bwMode="auto">
                                <a:xfrm>
                                  <a:off x="2677886" y="4234543"/>
                                  <a:ext cx="281940" cy="157882"/>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7" name="AutoShape 604"/>
                              <wps:cNvSpPr>
                                <a:spLocks noChangeArrowheads="1"/>
                              </wps:cNvSpPr>
                              <wps:spPr bwMode="auto">
                                <a:xfrm>
                                  <a:off x="4778829" y="3483429"/>
                                  <a:ext cx="513715" cy="1749585"/>
                                </a:xfrm>
                                <a:prstGeom prst="downArrow">
                                  <a:avLst>
                                    <a:gd name="adj1" fmla="val 50000"/>
                                    <a:gd name="adj2" fmla="val 97528"/>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654" name="AutoShape 600"/>
                              <wps:cNvSpPr>
                                <a:spLocks noChangeArrowheads="1"/>
                              </wps:cNvSpPr>
                              <wps:spPr bwMode="auto">
                                <a:xfrm>
                                  <a:off x="2677886" y="5290458"/>
                                  <a:ext cx="281940" cy="190774"/>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1" name="AutoShape 602"/>
                              <wps:cNvSpPr>
                                <a:spLocks noChangeArrowheads="1"/>
                              </wps:cNvSpPr>
                              <wps:spPr bwMode="auto">
                                <a:xfrm>
                                  <a:off x="2677886" y="6074229"/>
                                  <a:ext cx="281940" cy="20977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2" name="AutoShape 605"/>
                              <wps:cNvSpPr>
                                <a:spLocks noChangeArrowheads="1"/>
                              </wps:cNvSpPr>
                              <wps:spPr bwMode="auto">
                                <a:xfrm>
                                  <a:off x="4909457" y="6063343"/>
                                  <a:ext cx="281940" cy="203200"/>
                                </a:xfrm>
                                <a:prstGeom prst="downArrow">
                                  <a:avLst>
                                    <a:gd name="adj1" fmla="val 50000"/>
                                    <a:gd name="adj2" fmla="val 25000"/>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650" name="AutoShape 606"/>
                              <wps:cNvSpPr>
                                <a:spLocks noChangeArrowheads="1"/>
                              </wps:cNvSpPr>
                              <wps:spPr bwMode="auto">
                                <a:xfrm>
                                  <a:off x="3766457" y="6868886"/>
                                  <a:ext cx="281940" cy="200025"/>
                                </a:xfrm>
                                <a:prstGeom prst="downArrow">
                                  <a:avLst>
                                    <a:gd name="adj1" fmla="val 50000"/>
                                    <a:gd name="adj2" fmla="val 25000"/>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649" name="AutoShape 613"/>
                              <wps:cNvSpPr>
                                <a:spLocks noChangeArrowheads="1"/>
                              </wps:cNvSpPr>
                              <wps:spPr bwMode="auto">
                                <a:xfrm>
                                  <a:off x="3766457" y="7413172"/>
                                  <a:ext cx="281940" cy="251460"/>
                                </a:xfrm>
                                <a:prstGeom prst="downArrow">
                                  <a:avLst>
                                    <a:gd name="adj1" fmla="val 50000"/>
                                    <a:gd name="adj2" fmla="val 25000"/>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268" o:spid="_x0000_s1026" alt="Arrows to Problem Solving" style="position:absolute;margin-left:77.35pt;margin-top:-.4pt;width:416.75pt;height:603.5pt;z-index:251661312" coordsize="52925,76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98" o:spid="_x0000_s1027" type="#_x0000_t67" style="position:absolute;left:26778;top:34834;width:282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fcsIA&#10;AADcAAAADwAAAGRycy9kb3ducmV2LnhtbERPy4rCMBTdD/gP4QruNFVUhmqUQVBH0cX4QNxdmjtt&#10;sLkpTUbr35uFMMvDeU/njS3FnWpvHCvo9xIQxJnThnMFp+Oy+wnCB2SNpWNS8CQP81nrY4qpdg/+&#10;ofsh5CKGsE9RQRFClUrps4Is+p6riCP362qLIcI6l7rGRwy3pRwkyVhaNBwbCqxoUVB2O/xZBWdZ&#10;DS+nZjuS+/PaXIeb7WpnUKlOu/magAjUhH/x2/2tFYxHcW08E4+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F9ywgAAANwAAAAPAAAAAAAAAAAAAAAAAJgCAABkcnMvZG93&#10;bnJldi54bWxQSwUGAAAAAAQABAD1AAAAhwMAAAAA&#10;" adj="16042"/>
                      <v:shape id="AutoShape 607" o:spid="_x0000_s1028" type="#_x0000_t67" alt="Wide upward diagonal" style="position:absolute;top:36140;width:5124;height:32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aH3MYA&#10;AADcAAAADwAAAGRycy9kb3ducmV2LnhtbESPUUvDMBSF34X9h3AHexku1bkiddkQcTBkg1n9AZfm&#10;mhabm5pkW+uvX4SBj4dzznc4y3VvW3EiHxrHCu5mGQjiyumGjYLPj83tI4gQkTW2jknBQAHWq9HN&#10;EgvtzvxOpzIakSAcClRQx9gVUoaqJoth5jri5H05bzEm6Y3UHs8Jblt5n2W5tNhwWqixo5eaqu/y&#10;aBXss8OvGV532pSDLv304a3bzn+Umoz75ycQkfr4H762t1pBvsjh70w6AnJ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aH3MYAAADcAAAADwAAAAAAAAAAAAAAAACYAgAAZHJz&#10;L2Rvd25yZXYueG1sUEsFBgAAAAAEAAQA9QAAAIsDAAAAAA==&#10;" adj="15830" fillcolor="#a5a5a5">
                        <v:fill r:id="rId9" o:title="" color2="#f2f2f2" type="pattern"/>
                      </v:shape>
                      <v:shape id="AutoShape 608" o:spid="_x0000_s1029" type="#_x0000_t67" style="position:absolute;left:5116;width:2819;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2SKb4A&#10;AADcAAAADwAAAGRycy9kb3ducmV2LnhtbERPy4rCMBTdD/gP4QruxsQHZaYaRQYUd6L2Ay7NtQ02&#10;NyXJaP17sxiY5eG819vBdeJBIVrPGmZTBYK49sZyo6G67j+/QMSEbLDzTBpeFGG7GX2ssTT+yWd6&#10;XFIjcgjHEjW0KfWllLFuyWGc+p44czcfHKYMQyNNwGcOd52cK1VIh5ZzQ4s9/bRU3y+/ToOtrmo4&#10;f7+WOGvUQp2qAwc713oyHnYrEImG9C/+cx+NhqLIa/OZfAT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9kim+AAAA3AAAAA8AAAAAAAAAAAAAAAAAmAIAAGRycy9kb3ducmV2&#10;LnhtbFBLBQYAAAAABAAEAPUAAACDAwAAAAA=&#10;"/>
                      <v:shape id="AutoShape 609" o:spid="_x0000_s1030" type="#_x0000_t67" style="position:absolute;left:5116;top:12627;width:2819;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YLMIA&#10;AADcAAAADwAAAGRycy9kb3ducmV2LnhtbESP3WoCMRSE7wu+QzgF72riD4tujSIFxbui7gMcNqe7&#10;oZuTJUl1fXsjCL0cZuYbZr0dXCeuFKL1rGE6USCIa28sNxqqy/5jCSImZIOdZ9JwpwjbzehtjaXx&#10;Nz7R9ZwakSEcS9TQptSXUsa6JYdx4nvi7P344DBlGRppAt4y3HVyplQhHVrOCy329NVS/Xv+cxps&#10;dVHDaXVf4LRRc/VdHTjYmdbj92H3CSLRkP7Dr/bRaCiKBTzP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JgswgAAANwAAAAPAAAAAAAAAAAAAAAAAJgCAABkcnMvZG93&#10;bnJldi54bWxQSwUGAAAAAAQABAD1AAAAhwMAAAAA&#10;"/>
                      <v:shape id="AutoShape 610" o:spid="_x0000_s1031" type="#_x0000_t67" style="position:absolute;left:41365;width:282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GssQA&#10;AADcAAAADwAAAGRycy9kb3ducmV2LnhtbESPwWrDMBBE74X8g9hAbrWcYtzEiRJCIBAoPdj1ByzW&#10;1jaxVo6kOu7fV4VCj8PMvGH2x9kMYiLne8sK1kkKgrixuudWQf1xed6A8AFZ42CZFHyTh+Nh8bTH&#10;QtsHlzRVoRURwr5ABV0IYyGlbzoy6BM7Ekfv0zqDIUrXSu3wEeFmkC9pmkuDPceFDkc6d9Tcqi+j&#10;YL5nUr5NGWfn7aY0/XXr1vW7UqvlfNqBCDSH//Bf+6oV5Pkr/J6JR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XRrLEAAAA3AAAAA8AAAAAAAAAAAAAAAAAmAIAAGRycy9k&#10;b3ducmV2LnhtbFBLBQYAAAAABAAEAPUAAACJAwAAAAA=&#10;" fillcolor="#bfbfbf"/>
                      <v:shape id="AutoShape 611" o:spid="_x0000_s1032" type="#_x0000_t67" style="position:absolute;left:41474;top:8382;width:2819;height:1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jKcMA&#10;AADcAAAADwAAAGRycy9kb3ducmV2LnhtbESP3YrCMBSE7wXfIRxh7zTtUop2jSIFQVj2wp8HODTH&#10;tmxzUpNYu2+/EQQvh5n5hllvR9OJgZxvLStIFwkI4srqlmsFl/N+vgThA7LGzjIp+CMP2810ssZC&#10;2wcfaTiFWkQI+wIVNCH0hZS+asigX9ieOHpX6wyGKF0ttcNHhJtOfiZJLg22HBca7KlsqPo93Y2C&#10;8ZZJ+T1knJWr5dG0h5VLLz9KfczG3ReIQGN4h1/tg1aQ5zk8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vjKcMAAADcAAAADwAAAAAAAAAAAAAAAACYAgAAZHJzL2Rv&#10;d25yZXYueG1sUEsFBgAAAAAEAAQA9QAAAIgDAAAAAA==&#10;" fillcolor="#bfbfbf"/>
                      <v:shape id="AutoShape 612" o:spid="_x0000_s1033" type="#_x0000_t67" style="position:absolute;left:41474;top:14042;width:2819;height:9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R02MIA&#10;AADcAAAADwAAAGRycy9kb3ducmV2LnhtbESPQWvCQBSE7wX/w/KE3upGC0FSV5FAwEMuWvH8yL4m&#10;abNvQ/Zpkn/vFgo9DjPzDbM7TK5TDxpC69nAepWAIq68bbk2cP0s3raggiBb7DyTgZkCHPaLlx1m&#10;1o98psdFahUhHDI00Ij0mdahashhWPmeOHpffnAoUQ61tgOOEe46vUmSVDtsOS402FPeUPVzuTsD&#10;+ZXkVm7nAqX02L9r143fN2Nel9PxA5TQJP/hv/bJGkjTDfyeiUdA7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HTYwgAAANwAAAAPAAAAAAAAAAAAAAAAAJgCAABkcnMvZG93&#10;bnJldi54bWxQSwUGAAAAAAQABAD1AAAAhwMAAAAA&#10;" adj="15283" fillcolor="#bfbfbf"/>
                      <v:shape id="AutoShape 615" o:spid="_x0000_s1034" type="#_x0000_t67" style="position:absolute;left:5116;top:20356;width:2819;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9t8IA&#10;AADcAAAADwAAAGRycy9kb3ducmV2LnhtbESP3WoCMRSE7wu+QzgF72ri39JujSIFxTtR9wEOm9Pd&#10;0M3JkqS6vr0RCr0cZuYbZrUZXCeuFKL1rGE6USCIa28sNxqqy+7tHURMyAY7z6ThThE269HLCkvj&#10;b3yi6zk1IkM4lqihTakvpYx1Sw7jxPfE2fv2wWHKMjTSBLxluOvkTKlCOrScF1rs6aul+uf86zTY&#10;6qKG08d9gdNGzdWx2nOwM63Hr8P2E0SiIf2H/9oHo6EolvA8k4+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23wgAAANwAAAAPAAAAAAAAAAAAAAAAAJgCAABkcnMvZG93&#10;bnJldi54bWxQSwUGAAAAAAQABAD1AAAAhwMAAAAA&#10;"/>
                      <v:shape id="AutoShape 616" o:spid="_x0000_s1035" type="#_x0000_t67" style="position:absolute;left:979;top:28847;width:2820;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7tMIA&#10;AADcAAAADwAAAGRycy9kb3ducmV2LnhtbESP0WoCMRRE34X+Q7iFvmmyWha7GqUUKr6Juh9w2dzu&#10;Bjc3S5Lq+veNIPRxmJkzzHo7ul5cKUTrWUMxUyCIG28stxrq8/d0CSImZIO9Z9JwpwjbzctkjZXx&#10;Nz7S9ZRakSEcK9TQpTRUUsamI4dx5gfi7P344DBlGVppAt4y3PVyrlQpHVrOCx0O9NVRczn9Og22&#10;Pqvx+HF/x6JVC3WodxzsXOu31/FzBSLRmP7Dz/beaCjLAh5n8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zu0wgAAANwAAAAPAAAAAAAAAAAAAAAAAJgCAABkcnMvZG93&#10;bnJldi54bWxQSwUGAAAAAAQABAD1AAAAhwMAAAAA&#10;"/>
                      <v:shape id="AutoShape 617" o:spid="_x0000_s1036" type="#_x0000_t67" style="position:absolute;left:26778;top:28847;width:2820;height: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eL74A&#10;AADcAAAADwAAAGRycy9kb3ducmV2LnhtbERPy4rCMBTdD/gP4QruxsQHZaYaRQYUd6L2Ay7NtQ02&#10;NyXJaP17sxiY5eG819vBdeJBIVrPGmZTBYK49sZyo6G67j+/QMSEbLDzTBpeFGG7GX2ssTT+yWd6&#10;XFIjcgjHEjW0KfWllLFuyWGc+p44czcfHKYMQyNNwGcOd52cK1VIh5ZzQ4s9/bRU3y+/ToOtrmo4&#10;f7+WOGvUQp2qAwc713oyHnYrEImG9C/+cx+NhqLI8/OZfAT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eLni++AAAA3AAAAA8AAAAAAAAAAAAAAAAAmAIAAGRycy9kb3ducmV2&#10;LnhtbFBLBQYAAAAABAAEAPUAAACDAwAAAAA=&#10;"/>
                      <v:shape id="AutoShape 618" o:spid="_x0000_s1037" type="#_x0000_t67" style="position:absolute;left:49094;top:28847;width:2819;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9D8EA&#10;AADcAAAADwAAAGRycy9kb3ducmV2LnhtbESP3WoCMRSE7wu+QzhC72riL7oaRQoW70TdBzhsjrvB&#10;zcmSpLq+fVMo9HKYmW+Yza53rXhQiNazhvFIgSCuvLFcayivh48liJiQDbaeScOLIuy2g7cNFsY/&#10;+UyPS6pFhnAsUEOTUldIGauGHMaR74izd/PBYcoy1NIEfGa4a+VEqYV0aDkvNNjRZ0PV/fLtNNjy&#10;qvrz6jXDca2m6lR+cbATrd+H/X4NIlGf/sN/7aPRsJiv4PdMPgJ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d/Q/BAAAA3AAAAA8AAAAAAAAAAAAAAAAAmAIAAGRycy9kb3du&#10;cmV2LnhtbFBLBQYAAAAABAAEAPUAAACGAwAAAAA=&#10;"/>
                      <v:shape id="AutoShape 599" o:spid="_x0000_s1038" type="#_x0000_t67" style="position:absolute;left:26778;top:42345;width:2820;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3CsIA&#10;AADcAAAADwAAAGRycy9kb3ducmV2LnhtbESP0WoCMRRE3wv+Q7hC32qytopdzYoUKn0r6n7AZXO7&#10;G9zcLEnU9e9NodDHYWbOMJvt6HpxpRCtZw3FTIEgbryx3GqoT58vKxAxIRvsPZOGO0XYVpOnDZbG&#10;3/hA12NqRYZwLFFDl9JQShmbjhzGmR+Is/fjg8OUZWilCXjLcNfLuVJL6dByXuhwoI+OmvPx4jTY&#10;+qTGw/v9DYtWvarves/BzrV+no67NYhEY/oP/7W/jIblYgG/Z/IR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PcKwgAAANwAAAAPAAAAAAAAAAAAAAAAAJgCAABkcnMvZG93&#10;bnJldi54bWxQSwUGAAAAAAQABAD1AAAAhwMAAAAA&#10;"/>
                      <v:shape id="AutoShape 604" o:spid="_x0000_s1039" type="#_x0000_t67" style="position:absolute;left:47788;top:34834;width:5137;height:17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5BsQA&#10;AADcAAAADwAAAGRycy9kb3ducmV2LnhtbESPQYvCMBSE78L+h/AWvIimCupSjbIsCNKDoq54fTRv&#10;27LNS0miVn+9EQSPw8x8w8yXranFhZyvLCsYDhIQxLnVFRcKfg+r/hcIH5A11pZJwY08LBcfnTmm&#10;2l55R5d9KESEsE9RQRlCk0rp85IM+oFtiKP3Z53BEKUrpHZ4jXBTy1GSTKTBiuNCiQ39lJT/789G&#10;AQ97WX7Ljr49bdwp22xX9zsflep+tt8zEIHa8A6/2mutYDKewvN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weQbEAAAA3AAAAA8AAAAAAAAAAAAAAAAAmAIAAGRycy9k&#10;b3ducmV2LnhtbFBLBQYAAAAABAAEAPUAAACJAwAAAAA=&#10;" adj="15415" fillcolor="#bfbfbf"/>
                      <v:shape id="AutoShape 600" o:spid="_x0000_s1040" type="#_x0000_t67" style="position:absolute;left:26778;top:52904;width:2820;height:1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SkcIA&#10;AADcAAAADwAAAGRycy9kb3ducmV2LnhtbESP3WoCMRSE7wu+QziCdzXxp6Jbo4hg6V1R9wEOm+Nu&#10;6OZkSaKub98UBC+HmfmGWW9714obhWg9a5iMFQjiyhvLtYbyfHhfgogJ2WDrmTQ8KMJ2M3hbY2H8&#10;nY90O6VaZAjHAjU0KXWFlLFqyGEc+444excfHKYsQy1NwHuGu1ZOlVpIh5bzQoMd7Ruqfk9Xp8GW&#10;Z9UfV485Tmo1Uz/lFwc71Xo07HefIBL16RV+tr+NhsXHHP7P5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FKRwgAAANwAAAAPAAAAAAAAAAAAAAAAAJgCAABkcnMvZG93&#10;bnJldi54bWxQSwUGAAAAAAQABAD1AAAAhwMAAAAA&#10;"/>
                      <v:shape id="AutoShape 602" o:spid="_x0000_s1041" type="#_x0000_t67" style="position:absolute;left:26778;top:60742;width:2820;height: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xCcIA&#10;AADcAAAADwAAAGRycy9kb3ducmV2LnhtbESP3WoCMRSE7wu+QzgF72qy/tFujSIFxTtR9wEOm9Pd&#10;0M3JkqS6vr0RCr0cZuYbZrUZXCeuFKL1rKGYKBDEtTeWGw3VZff2DiImZIOdZ9Jwpwib9ehlhaXx&#10;Nz7R9ZwakSEcS9TQptSXUsa6JYdx4nvi7H374DBlGRppAt4y3HVyqtRSOrScF1rs6aul+uf86zTY&#10;6qKG08d9jkWjZupY7TnYqdbj12H7CSLRkP7Df+2D0bBcFPA8k4+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EJwgAAANwAAAAPAAAAAAAAAAAAAAAAAJgCAABkcnMvZG93&#10;bnJldi54bWxQSwUGAAAAAAQABAD1AAAAhwMAAAAA&#10;"/>
                      <v:shape id="AutoShape 605" o:spid="_x0000_s1042" type="#_x0000_t67" style="position:absolute;left:49094;top:60633;width:2819;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vl8IA&#10;AADcAAAADwAAAGRycy9kb3ducmV2LnhtbESP3YrCMBSE7wXfIRxh7zRVqmg1iggLgnjhzwMcmmNb&#10;bE5qEmt9eyMs7OUwM98wq01natGS85VlBeNRAoI4t7riQsH18jucg/ABWWNtmRS8ycNm3e+tMNP2&#10;xSdqz6EQEcI+QwVlCE0mpc9LMuhHtiGO3s06gyFKV0jt8BXhppaTJJlJgxXHhRIb2pWU389Po6B7&#10;pFIe2pTT3WJ+MtV+4cbXo1I/g267BBGoC//hv/ZeK5hNJ/A9E4+AX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C+XwgAAANwAAAAPAAAAAAAAAAAAAAAAAJgCAABkcnMvZG93&#10;bnJldi54bWxQSwUGAAAAAAQABAD1AAAAhwMAAAAA&#10;" fillcolor="#bfbfbf"/>
                      <v:shape id="AutoShape 606" o:spid="_x0000_s1043" type="#_x0000_t67" style="position:absolute;left:37664;top:68688;width:281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IUe74A&#10;AADcAAAADwAAAGRycy9kb3ducmV2LnhtbERPy6rCMBDdC/5DGMGdpl6qaDXKRRAEceHjA4ZmbIvN&#10;pCax1r83C8Hl4bxXm87UoiXnK8sKJuMEBHFudcWFgutlN5qD8AFZY22ZFLzJw2bd760w0/bFJ2rP&#10;oRAxhH2GCsoQmkxKn5dk0I9tQxy5m3UGQ4SukNrhK4abWv4lyUwarDg2lNjQtqT8fn4aBd0jlfLQ&#10;ppxuF/OTqfYLN7kelRoOuv8liEBd+Im/7r1WMJvG+fFMPA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FHu+AAAA3AAAAA8AAAAAAAAAAAAAAAAAmAIAAGRycy9kb3ducmV2&#10;LnhtbFBLBQYAAAAABAAEAPUAAACDAwAAAAA=&#10;" fillcolor="#bfbfbf"/>
                      <v:shape id="AutoShape 613" o:spid="_x0000_s1044" type="#_x0000_t67" style="position:absolute;left:37664;top:74131;width:2819;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rO8EA&#10;AADcAAAADwAAAGRycy9kb3ducmV2LnhtbESP0YrCMBRE3wX/IVzBN01dithqFBEEQXzQ9QMuzbUt&#10;Njc1ibX790YQ9nGYmTPMatObRnTkfG1ZwWyagCAurK65VHD93U8WIHxA1thYJgV/5GGzHg5WmGv7&#10;4jN1l1CKCGGfo4IqhDaX0hcVGfRT2xJH72adwRClK6V2+Ipw08ifJJlLgzXHhQpb2lVU3C9Po6B/&#10;pFIeu5TTXbY4m/qQudn1pNR41G+XIAL14T/8bR+0gnmawedMP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xKzvBAAAA3AAAAA8AAAAAAAAAAAAAAAAAmAIAAGRycy9kb3du&#10;cmV2LnhtbFBLBQYAAAAABAAEAPUAAACGAwAAAAA=&#10;" fillcolor="#bfbfbf"/>
                    </v:group>
                  </w:pict>
                </mc:Fallback>
              </mc:AlternateContent>
            </w:r>
          </w:p>
        </w:tc>
        <w:tc>
          <w:tcPr>
            <w:tcW w:w="462" w:type="dxa"/>
          </w:tcPr>
          <w:p w:rsidR="00C045E7" w:rsidRPr="00C045E7" w:rsidRDefault="00C045E7" w:rsidP="0034715C">
            <w:pPr>
              <w:spacing w:line="120" w:lineRule="exact"/>
              <w:jc w:val="center"/>
              <w:rPr>
                <w:rFonts w:asciiTheme="minorHAnsi" w:hAnsiTheme="minorHAnsi" w:cstheme="minorHAnsi"/>
                <w:noProof/>
                <w:color w:val="000000"/>
                <w:sz w:val="14"/>
                <w:szCs w:val="14"/>
              </w:rPr>
            </w:pPr>
          </w:p>
        </w:tc>
        <w:tc>
          <w:tcPr>
            <w:tcW w:w="5245" w:type="dxa"/>
            <w:gridSpan w:val="4"/>
            <w:tcBorders>
              <w:bottom w:val="single" w:sz="4" w:space="0" w:color="auto"/>
            </w:tcBorders>
          </w:tcPr>
          <w:p w:rsidR="00C045E7" w:rsidRPr="00C045E7" w:rsidRDefault="00C045E7" w:rsidP="0034715C">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rPr>
                <w:rFonts w:asciiTheme="minorHAnsi" w:hAnsiTheme="minorHAnsi" w:cstheme="minorHAnsi"/>
                <w:b/>
                <w:bCs/>
                <w:noProof/>
                <w:color w:val="000000"/>
                <w:sz w:val="14"/>
                <w:szCs w:val="14"/>
                <w:u w:val="single"/>
              </w:rPr>
            </w:pPr>
          </w:p>
        </w:tc>
      </w:tr>
      <w:tr w:rsidR="00C045E7" w:rsidRPr="00C045E7" w:rsidTr="0034715C">
        <w:trPr>
          <w:trHeight w:val="113"/>
        </w:trPr>
        <w:tc>
          <w:tcPr>
            <w:tcW w:w="5350" w:type="dxa"/>
            <w:gridSpan w:val="3"/>
            <w:vMerge w:val="restart"/>
            <w:tcBorders>
              <w:top w:val="single" w:sz="4" w:space="0" w:color="auto"/>
              <w:left w:val="single" w:sz="4" w:space="0" w:color="auto"/>
              <w:bottom w:val="single" w:sz="4" w:space="0" w:color="auto"/>
              <w:right w:val="single" w:sz="4" w:space="0" w:color="auto"/>
            </w:tcBorders>
          </w:tcPr>
          <w:p w:rsidR="00C045E7" w:rsidRPr="00C045E7" w:rsidRDefault="00C045E7"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Theme="minorHAnsi" w:hAnsiTheme="minorHAnsi" w:cstheme="minorHAnsi"/>
                <w:b/>
                <w:noProof/>
                <w:sz w:val="14"/>
                <w:szCs w:val="14"/>
                <w:u w:val="single"/>
              </w:rPr>
            </w:pPr>
            <w:r w:rsidRPr="00C045E7">
              <w:rPr>
                <w:rFonts w:asciiTheme="minorHAnsi" w:hAnsiTheme="minorHAnsi" w:cstheme="minorHAnsi"/>
                <w:b/>
                <w:noProof/>
                <w:sz w:val="14"/>
                <w:szCs w:val="14"/>
                <w:u w:val="single"/>
              </w:rPr>
              <w:t>Dialogue Between School and Parent/Guardian</w:t>
            </w:r>
          </w:p>
          <w:p w:rsidR="00C045E7" w:rsidRPr="00C045E7" w:rsidRDefault="00C045E7" w:rsidP="0034715C">
            <w:pPr>
              <w:rPr>
                <w:rFonts w:asciiTheme="minorHAnsi" w:hAnsiTheme="minorHAnsi" w:cstheme="minorHAnsi"/>
                <w:noProof/>
                <w:sz w:val="14"/>
                <w:szCs w:val="14"/>
              </w:rPr>
            </w:pPr>
            <w:r w:rsidRPr="00C045E7">
              <w:rPr>
                <w:rFonts w:asciiTheme="minorHAnsi" w:hAnsiTheme="minorHAnsi" w:cstheme="minorHAnsi"/>
                <w:noProof/>
                <w:sz w:val="14"/>
                <w:szCs w:val="14"/>
              </w:rPr>
              <w:t>Through the process of discussion, problem-solving and collaboration between the Teacher/SERT/Principal and parent, a clearer understanding of the child’s strengths and needs emerges. Programs, resources and strategies that will be used are identified and implemented. School requests additional support from Student Services and/or School Programs. If appropriate, a range of assessments can be conducted, with parental consent, to further aid in identifying student need. An individual education plan may be implemented.</w:t>
            </w:r>
          </w:p>
        </w:tc>
        <w:tc>
          <w:tcPr>
            <w:tcW w:w="462" w:type="dxa"/>
            <w:tcBorders>
              <w:left w:val="single" w:sz="4" w:space="0" w:color="auto"/>
              <w:right w:val="single" w:sz="4" w:space="0" w:color="auto"/>
            </w:tcBorders>
          </w:tcPr>
          <w:p w:rsidR="00C045E7" w:rsidRPr="00C045E7" w:rsidRDefault="00C045E7" w:rsidP="0034715C">
            <w:pPr>
              <w:spacing w:line="120" w:lineRule="exact"/>
              <w:jc w:val="center"/>
              <w:rPr>
                <w:rFonts w:asciiTheme="minorHAnsi" w:hAnsiTheme="minorHAnsi" w:cstheme="minorHAnsi"/>
                <w:noProof/>
                <w:color w:val="000000"/>
                <w:sz w:val="14"/>
                <w:szCs w:val="14"/>
              </w:rPr>
            </w:pPr>
          </w:p>
        </w:tc>
        <w:tc>
          <w:tcPr>
            <w:tcW w:w="5245" w:type="dxa"/>
            <w:gridSpan w:val="4"/>
            <w:tcBorders>
              <w:top w:val="single" w:sz="4" w:space="0" w:color="auto"/>
              <w:left w:val="single" w:sz="4" w:space="0" w:color="auto"/>
              <w:bottom w:val="single" w:sz="4" w:space="0" w:color="auto"/>
              <w:right w:val="single" w:sz="4" w:space="0" w:color="auto"/>
            </w:tcBorders>
          </w:tcPr>
          <w:p w:rsidR="00C045E7" w:rsidRPr="00C045E7" w:rsidRDefault="00C045E7"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Theme="minorHAnsi" w:hAnsiTheme="minorHAnsi" w:cstheme="minorHAnsi"/>
                <w:b/>
                <w:noProof/>
                <w:sz w:val="14"/>
                <w:szCs w:val="14"/>
                <w:u w:val="single"/>
              </w:rPr>
            </w:pPr>
            <w:r w:rsidRPr="00C045E7">
              <w:rPr>
                <w:rFonts w:asciiTheme="minorHAnsi" w:hAnsiTheme="minorHAnsi" w:cstheme="minorHAnsi"/>
                <w:b/>
                <w:noProof/>
                <w:sz w:val="14"/>
                <w:szCs w:val="14"/>
                <w:u w:val="single"/>
              </w:rPr>
              <w:t>Dialogue Between School and Parent/Guardian</w:t>
            </w:r>
          </w:p>
          <w:p w:rsidR="00C045E7" w:rsidRPr="00C045E7" w:rsidRDefault="00C045E7" w:rsidP="0034715C">
            <w:pPr>
              <w:rPr>
                <w:rFonts w:asciiTheme="minorHAnsi" w:hAnsiTheme="minorHAnsi" w:cstheme="minorHAnsi"/>
                <w:b/>
                <w:bCs/>
                <w:noProof/>
                <w:color w:val="000000"/>
                <w:sz w:val="14"/>
                <w:szCs w:val="14"/>
                <w:u w:val="single"/>
              </w:rPr>
            </w:pPr>
            <w:r w:rsidRPr="00C045E7">
              <w:rPr>
                <w:rFonts w:asciiTheme="minorHAnsi" w:hAnsiTheme="minorHAnsi" w:cstheme="minorHAnsi"/>
                <w:noProof/>
                <w:sz w:val="14"/>
                <w:szCs w:val="14"/>
              </w:rPr>
              <w:t>SERT or Principal contact parent/guardian to discuss the results of screening. On-going discussion begins, to develop an understanding of the implications of identification and the placement options.</w:t>
            </w:r>
          </w:p>
        </w:tc>
      </w:tr>
      <w:tr w:rsidR="00C045E7" w:rsidRPr="00C045E7" w:rsidTr="0034715C">
        <w:trPr>
          <w:trHeight w:val="148"/>
        </w:trPr>
        <w:tc>
          <w:tcPr>
            <w:tcW w:w="5350" w:type="dxa"/>
            <w:gridSpan w:val="3"/>
            <w:vMerge/>
            <w:tcBorders>
              <w:left w:val="single" w:sz="4" w:space="0" w:color="auto"/>
              <w:bottom w:val="single" w:sz="4" w:space="0" w:color="auto"/>
              <w:right w:val="single" w:sz="4" w:space="0" w:color="auto"/>
            </w:tcBorders>
          </w:tcPr>
          <w:p w:rsidR="00C045E7" w:rsidRPr="00C045E7" w:rsidRDefault="00C045E7" w:rsidP="0034715C">
            <w:pPr>
              <w:autoSpaceDE w:val="0"/>
              <w:autoSpaceDN w:val="0"/>
              <w:adjustRightInd w:val="0"/>
              <w:jc w:val="center"/>
              <w:rPr>
                <w:rFonts w:asciiTheme="minorHAnsi" w:hAnsiTheme="minorHAnsi" w:cstheme="minorHAnsi"/>
                <w:b/>
                <w:bCs/>
                <w:noProof/>
                <w:color w:val="000000"/>
                <w:sz w:val="14"/>
                <w:szCs w:val="14"/>
                <w:u w:val="single"/>
              </w:rPr>
            </w:pPr>
          </w:p>
        </w:tc>
        <w:tc>
          <w:tcPr>
            <w:tcW w:w="462" w:type="dxa"/>
            <w:tcBorders>
              <w:left w:val="single" w:sz="4" w:space="0" w:color="auto"/>
            </w:tcBorders>
          </w:tcPr>
          <w:p w:rsidR="00C045E7" w:rsidRPr="00C045E7" w:rsidRDefault="00C045E7" w:rsidP="0034715C">
            <w:pPr>
              <w:spacing w:line="120" w:lineRule="exact"/>
              <w:jc w:val="center"/>
              <w:rPr>
                <w:rFonts w:asciiTheme="minorHAnsi" w:hAnsiTheme="minorHAnsi" w:cstheme="minorHAnsi"/>
                <w:noProof/>
                <w:color w:val="000000"/>
                <w:sz w:val="14"/>
                <w:szCs w:val="14"/>
              </w:rPr>
            </w:pPr>
          </w:p>
        </w:tc>
        <w:tc>
          <w:tcPr>
            <w:tcW w:w="5245" w:type="dxa"/>
            <w:gridSpan w:val="4"/>
            <w:tcBorders>
              <w:top w:val="single" w:sz="4" w:space="0" w:color="auto"/>
            </w:tcBorders>
          </w:tcPr>
          <w:p w:rsidR="00C045E7" w:rsidRPr="00C045E7" w:rsidRDefault="00C045E7" w:rsidP="0034715C">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rPr>
                <w:rFonts w:asciiTheme="minorHAnsi" w:hAnsiTheme="minorHAnsi" w:cstheme="minorHAnsi"/>
                <w:b/>
                <w:bCs/>
                <w:noProof/>
                <w:color w:val="000000"/>
                <w:sz w:val="14"/>
                <w:szCs w:val="14"/>
                <w:u w:val="single"/>
              </w:rPr>
            </w:pPr>
          </w:p>
        </w:tc>
      </w:tr>
      <w:tr w:rsidR="00C045E7" w:rsidRPr="00C045E7" w:rsidTr="0034715C">
        <w:trPr>
          <w:trHeight w:val="172"/>
        </w:trPr>
        <w:tc>
          <w:tcPr>
            <w:tcW w:w="5350" w:type="dxa"/>
            <w:gridSpan w:val="3"/>
            <w:vMerge/>
            <w:tcBorders>
              <w:left w:val="single" w:sz="4" w:space="0" w:color="auto"/>
              <w:bottom w:val="single" w:sz="4" w:space="0" w:color="auto"/>
              <w:right w:val="single" w:sz="4" w:space="0" w:color="auto"/>
            </w:tcBorders>
          </w:tcPr>
          <w:p w:rsidR="00C045E7" w:rsidRPr="00C045E7" w:rsidRDefault="00C045E7" w:rsidP="0034715C">
            <w:pPr>
              <w:autoSpaceDE w:val="0"/>
              <w:autoSpaceDN w:val="0"/>
              <w:adjustRightInd w:val="0"/>
              <w:jc w:val="center"/>
              <w:rPr>
                <w:rFonts w:asciiTheme="minorHAnsi" w:hAnsiTheme="minorHAnsi" w:cstheme="minorHAnsi"/>
                <w:b/>
                <w:bCs/>
                <w:noProof/>
                <w:color w:val="000000"/>
                <w:sz w:val="14"/>
                <w:szCs w:val="14"/>
                <w:u w:val="single"/>
              </w:rPr>
            </w:pPr>
          </w:p>
        </w:tc>
        <w:tc>
          <w:tcPr>
            <w:tcW w:w="462" w:type="dxa"/>
            <w:tcBorders>
              <w:left w:val="single" w:sz="4" w:space="0" w:color="auto"/>
            </w:tcBorders>
          </w:tcPr>
          <w:p w:rsidR="00C045E7" w:rsidRPr="00C045E7" w:rsidRDefault="00C045E7" w:rsidP="0034715C">
            <w:pPr>
              <w:spacing w:line="120" w:lineRule="exact"/>
              <w:jc w:val="center"/>
              <w:rPr>
                <w:rFonts w:asciiTheme="minorHAnsi" w:hAnsiTheme="minorHAnsi" w:cstheme="minorHAnsi"/>
                <w:noProof/>
                <w:color w:val="000000"/>
                <w:sz w:val="14"/>
                <w:szCs w:val="14"/>
              </w:rPr>
            </w:pPr>
          </w:p>
        </w:tc>
        <w:tc>
          <w:tcPr>
            <w:tcW w:w="5245" w:type="dxa"/>
            <w:gridSpan w:val="4"/>
          </w:tcPr>
          <w:p w:rsidR="00C045E7" w:rsidRPr="00C045E7" w:rsidRDefault="00C045E7"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Theme="minorHAnsi" w:hAnsiTheme="minorHAnsi" w:cstheme="minorHAnsi"/>
                <w:b/>
                <w:bCs/>
                <w:noProof/>
                <w:color w:val="000000"/>
                <w:sz w:val="14"/>
                <w:szCs w:val="14"/>
                <w:u w:val="single"/>
              </w:rPr>
            </w:pPr>
            <w:r w:rsidRPr="00C045E7">
              <w:rPr>
                <w:rFonts w:asciiTheme="minorHAnsi" w:hAnsiTheme="minorHAnsi" w:cstheme="minorHAnsi"/>
                <w:b/>
                <w:bCs/>
                <w:noProof/>
                <w:color w:val="000000"/>
                <w:sz w:val="14"/>
                <w:szCs w:val="14"/>
                <w:u w:val="single"/>
                <w:lang w:eastAsia="en-CA"/>
              </w:rPr>
              <mc:AlternateContent>
                <mc:Choice Requires="wps">
                  <w:drawing>
                    <wp:anchor distT="0" distB="0" distL="114300" distR="114300" simplePos="0" relativeHeight="251662336" behindDoc="0" locked="0" layoutInCell="1" allowOverlap="1" wp14:anchorId="3CC6F005" wp14:editId="36F2C071">
                      <wp:simplePos x="0" y="0"/>
                      <wp:positionH relativeFrom="column">
                        <wp:align>center</wp:align>
                      </wp:positionH>
                      <wp:positionV relativeFrom="paragraph">
                        <wp:posOffset>0</wp:posOffset>
                      </wp:positionV>
                      <wp:extent cx="3329304" cy="2409824"/>
                      <wp:effectExtent l="0" t="0" r="2413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4" cy="2409824"/>
                              </a:xfrm>
                              <a:prstGeom prst="rect">
                                <a:avLst/>
                              </a:prstGeom>
                              <a:solidFill>
                                <a:srgbClr val="FFFFFF"/>
                              </a:solidFill>
                              <a:ln w="9525">
                                <a:solidFill>
                                  <a:srgbClr val="000000"/>
                                </a:solidFill>
                                <a:miter lim="800000"/>
                                <a:headEnd/>
                                <a:tailEnd/>
                              </a:ln>
                            </wps:spPr>
                            <wps:txbx>
                              <w:txbxContent>
                                <w:p w:rsidR="00C045E7" w:rsidRPr="00BD3B3E" w:rsidRDefault="00C045E7" w:rsidP="00C045E7">
                                  <w:pPr>
                                    <w:jc w:val="center"/>
                                    <w:rPr>
                                      <w:rFonts w:ascii="Times New Roman" w:hAnsi="Times New Roman"/>
                                      <w:b/>
                                      <w:noProof/>
                                      <w:sz w:val="18"/>
                                      <w:szCs w:val="18"/>
                                      <w:u w:val="single"/>
                                    </w:rPr>
                                  </w:pPr>
                                  <w:r w:rsidRPr="00BD3B3E">
                                    <w:rPr>
                                      <w:rFonts w:ascii="Times New Roman" w:hAnsi="Times New Roman"/>
                                      <w:b/>
                                      <w:noProof/>
                                      <w:sz w:val="18"/>
                                      <w:szCs w:val="18"/>
                                      <w:u w:val="single"/>
                                    </w:rPr>
                                    <w:t>Area Information School Visits</w:t>
                                  </w:r>
                                </w:p>
                                <w:p w:rsidR="00C045E7" w:rsidRDefault="00C045E7" w:rsidP="00C045E7">
                                  <w:r w:rsidRPr="00BD3B3E">
                                    <w:rPr>
                                      <w:rFonts w:ascii="Times New Roman" w:hAnsi="Times New Roman"/>
                                      <w:noProof/>
                                      <w:sz w:val="14"/>
                                      <w:szCs w:val="14"/>
                                    </w:rPr>
                                    <w:t>Presentations to parents/guardians and children</w:t>
                                  </w:r>
                                  <w:r w:rsidRPr="0066197F">
                                    <w:rPr>
                                      <w:rFonts w:ascii="Times New Roman" w:hAnsi="Times New Roman"/>
                                      <w:noProof/>
                                      <w:sz w:val="14"/>
                                      <w:szCs w:val="14"/>
                                    </w:rPr>
                                    <w:t xml:space="preserve"> identified as gifted</w:t>
                                  </w:r>
                                  <w:r w:rsidRPr="00BD3B3E">
                                    <w:rPr>
                                      <w:rFonts w:ascii="Times New Roman" w:hAnsi="Times New Roman"/>
                                      <w:noProof/>
                                      <w:sz w:val="14"/>
                                      <w:szCs w:val="14"/>
                                    </w:rPr>
                                    <w:t xml:space="preserve"> on self-contained class option.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62.15pt;height:189.7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">
                      <v:textbox style="mso-fit-shape-to-text:t">
                        <w:txbxContent>
                          <w:p w:rsidR="00C045E7" w:rsidRPr="00BD3B3E" w:rsidRDefault="00C045E7" w:rsidP="00C045E7">
                            <w:pPr>
                              <w:jc w:val="center"/>
                              <w:rPr>
                                <w:rFonts w:ascii="Times New Roman" w:hAnsi="Times New Roman"/>
                                <w:b/>
                                <w:noProof/>
                                <w:sz w:val="18"/>
                                <w:szCs w:val="18"/>
                                <w:u w:val="single"/>
                              </w:rPr>
                            </w:pPr>
                            <w:r w:rsidRPr="00BD3B3E">
                              <w:rPr>
                                <w:rFonts w:ascii="Times New Roman" w:hAnsi="Times New Roman"/>
                                <w:b/>
                                <w:noProof/>
                                <w:sz w:val="18"/>
                                <w:szCs w:val="18"/>
                                <w:u w:val="single"/>
                              </w:rPr>
                              <w:t>Area Information School Visits</w:t>
                            </w:r>
                          </w:p>
                          <w:p w:rsidR="00C045E7" w:rsidRDefault="00C045E7" w:rsidP="00C045E7">
                            <w:r w:rsidRPr="00BD3B3E">
                              <w:rPr>
                                <w:rFonts w:ascii="Times New Roman" w:hAnsi="Times New Roman"/>
                                <w:noProof/>
                                <w:sz w:val="14"/>
                                <w:szCs w:val="14"/>
                              </w:rPr>
                              <w:t>Presentations to parents/guardians and children</w:t>
                            </w:r>
                            <w:r w:rsidRPr="0066197F">
                              <w:rPr>
                                <w:rFonts w:ascii="Times New Roman" w:hAnsi="Times New Roman"/>
                                <w:noProof/>
                                <w:sz w:val="14"/>
                                <w:szCs w:val="14"/>
                              </w:rPr>
                              <w:t xml:space="preserve"> identified as gifted</w:t>
                            </w:r>
                            <w:r w:rsidRPr="00BD3B3E">
                              <w:rPr>
                                <w:rFonts w:ascii="Times New Roman" w:hAnsi="Times New Roman"/>
                                <w:noProof/>
                                <w:sz w:val="14"/>
                                <w:szCs w:val="14"/>
                              </w:rPr>
                              <w:t xml:space="preserve"> on self-contained class option.</w:t>
                            </w:r>
                          </w:p>
                        </w:txbxContent>
                      </v:textbox>
                    </v:shape>
                  </w:pict>
                </mc:Fallback>
              </mc:AlternateContent>
            </w:r>
          </w:p>
        </w:tc>
      </w:tr>
      <w:tr w:rsidR="00C045E7" w:rsidRPr="00C045E7" w:rsidTr="0034715C">
        <w:trPr>
          <w:trHeight w:val="1600"/>
        </w:trPr>
        <w:tc>
          <w:tcPr>
            <w:tcW w:w="5350" w:type="dxa"/>
            <w:gridSpan w:val="3"/>
            <w:tcBorders>
              <w:top w:val="single" w:sz="4" w:space="0" w:color="auto"/>
              <w:bottom w:val="single" w:sz="4" w:space="0" w:color="auto"/>
            </w:tcBorders>
          </w:tcPr>
          <w:p w:rsidR="00C045E7" w:rsidRPr="00C045E7" w:rsidRDefault="00C045E7" w:rsidP="0034715C">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rPr>
                <w:rFonts w:asciiTheme="minorHAnsi" w:hAnsiTheme="minorHAnsi" w:cstheme="minorHAnsi"/>
                <w:b/>
                <w:bCs/>
                <w:noProof/>
                <w:color w:val="000000"/>
                <w:sz w:val="14"/>
                <w:szCs w:val="14"/>
                <w:u w:val="single"/>
              </w:rPr>
            </w:pPr>
            <w:r w:rsidRPr="00C045E7">
              <w:rPr>
                <w:rFonts w:asciiTheme="minorHAnsi" w:hAnsiTheme="minorHAnsi" w:cstheme="minorHAnsi"/>
                <w:b/>
                <w:bCs/>
                <w:noProof/>
                <w:color w:val="000000"/>
                <w:sz w:val="14"/>
                <w:szCs w:val="14"/>
                <w:u w:val="single"/>
                <w:lang w:eastAsia="en-CA"/>
              </w:rPr>
              <mc:AlternateContent>
                <mc:Choice Requires="wps">
                  <w:drawing>
                    <wp:anchor distT="0" distB="0" distL="114300" distR="114300" simplePos="0" relativeHeight="251659264" behindDoc="0" locked="0" layoutInCell="1" allowOverlap="1" wp14:anchorId="19CD739D" wp14:editId="79D9093A">
                      <wp:simplePos x="0" y="0"/>
                      <wp:positionH relativeFrom="column">
                        <wp:posOffset>-60960</wp:posOffset>
                      </wp:positionH>
                      <wp:positionV relativeFrom="paragraph">
                        <wp:posOffset>184785</wp:posOffset>
                      </wp:positionV>
                      <wp:extent cx="3398520" cy="685165"/>
                      <wp:effectExtent l="0" t="0" r="11430" b="18415"/>
                      <wp:wrapNone/>
                      <wp:docPr id="663"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685165"/>
                              </a:xfrm>
                              <a:prstGeom prst="rect">
                                <a:avLst/>
                              </a:prstGeom>
                              <a:solidFill>
                                <a:srgbClr val="FFFFFF"/>
                              </a:solidFill>
                              <a:ln w="9525">
                                <a:solidFill>
                                  <a:srgbClr val="000000"/>
                                </a:solidFill>
                                <a:miter lim="800000"/>
                                <a:headEnd/>
                                <a:tailEnd/>
                              </a:ln>
                            </wps:spPr>
                            <wps:txbx>
                              <w:txbxContent>
                                <w:p w:rsidR="00C045E7" w:rsidRPr="001018D3" w:rsidRDefault="00C045E7" w:rsidP="00C045E7">
                                  <w:pPr>
                                    <w:jc w:val="center"/>
                                    <w:rPr>
                                      <w:rFonts w:ascii="Times New Roman" w:hAnsi="Times New Roman"/>
                                      <w:b/>
                                      <w:sz w:val="20"/>
                                      <w:szCs w:val="20"/>
                                      <w:u w:val="single"/>
                                    </w:rPr>
                                  </w:pPr>
                                  <w:r w:rsidRPr="001018D3">
                                    <w:rPr>
                                      <w:rFonts w:ascii="Times New Roman" w:hAnsi="Times New Roman"/>
                                      <w:b/>
                                      <w:sz w:val="20"/>
                                      <w:szCs w:val="20"/>
                                      <w:u w:val="single"/>
                                    </w:rPr>
                                    <w:t xml:space="preserve">Dialogue with Student </w:t>
                                  </w:r>
                                  <w:r>
                                    <w:rPr>
                                      <w:rFonts w:ascii="Times New Roman" w:hAnsi="Times New Roman"/>
                                      <w:b/>
                                      <w:sz w:val="20"/>
                                      <w:szCs w:val="20"/>
                                      <w:u w:val="single"/>
                                    </w:rPr>
                                    <w:t>Services</w:t>
                                  </w:r>
                                </w:p>
                                <w:p w:rsidR="00C045E7" w:rsidRPr="0066197F" w:rsidRDefault="00C045E7" w:rsidP="00C045E7">
                                  <w:pPr>
                                    <w:rPr>
                                      <w:rFonts w:ascii="Times New Roman" w:hAnsi="Times New Roman"/>
                                      <w:sz w:val="14"/>
                                      <w:szCs w:val="14"/>
                                    </w:rPr>
                                  </w:pPr>
                                  <w:r w:rsidRPr="0066197F">
                                    <w:rPr>
                                      <w:rFonts w:ascii="Times New Roman" w:hAnsi="Times New Roman"/>
                                      <w:sz w:val="14"/>
                                      <w:szCs w:val="14"/>
                                    </w:rPr>
                                    <w:t>Contact should be made with the Instructional Program Leader as an additional resource. Consideration is given to the most appropriate Resource Support option in the Individual Education Plan including “Withdrawal Support”.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14" o:spid="_x0000_s1027" type="#_x0000_t202" style="position:absolute;left:0;text-align:left;margin-left:-4.8pt;margin-top:14.55pt;width:267.6pt;height:5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">
                      <v:textbox style="mso-fit-shape-to-text:t">
                        <w:txbxContent>
                          <w:p w:rsidR="00C045E7" w:rsidRPr="001018D3" w:rsidRDefault="00C045E7" w:rsidP="00C045E7">
                            <w:pPr>
                              <w:jc w:val="center"/>
                              <w:rPr>
                                <w:rFonts w:ascii="Times New Roman" w:hAnsi="Times New Roman"/>
                                <w:b/>
                                <w:sz w:val="20"/>
                                <w:szCs w:val="20"/>
                                <w:u w:val="single"/>
                              </w:rPr>
                            </w:pPr>
                            <w:r w:rsidRPr="001018D3">
                              <w:rPr>
                                <w:rFonts w:ascii="Times New Roman" w:hAnsi="Times New Roman"/>
                                <w:b/>
                                <w:sz w:val="20"/>
                                <w:szCs w:val="20"/>
                                <w:u w:val="single"/>
                              </w:rPr>
                              <w:t xml:space="preserve">Dialogue with Student </w:t>
                            </w:r>
                            <w:r>
                              <w:rPr>
                                <w:rFonts w:ascii="Times New Roman" w:hAnsi="Times New Roman"/>
                                <w:b/>
                                <w:sz w:val="20"/>
                                <w:szCs w:val="20"/>
                                <w:u w:val="single"/>
                              </w:rPr>
                              <w:t>Services</w:t>
                            </w:r>
                          </w:p>
                          <w:p w:rsidR="00C045E7" w:rsidRPr="0066197F" w:rsidRDefault="00C045E7" w:rsidP="00C045E7">
                            <w:pPr>
                              <w:rPr>
                                <w:rFonts w:ascii="Times New Roman" w:hAnsi="Times New Roman"/>
                                <w:sz w:val="14"/>
                                <w:szCs w:val="14"/>
                              </w:rPr>
                            </w:pPr>
                            <w:r w:rsidRPr="0066197F">
                              <w:rPr>
                                <w:rFonts w:ascii="Times New Roman" w:hAnsi="Times New Roman"/>
                                <w:sz w:val="14"/>
                                <w:szCs w:val="14"/>
                              </w:rPr>
                              <w:t>Contact should be made with the Instructional Program Leader as an additional resource. Consideration is given to the most appropriate Resource Support option in the Individual Education Plan including “Withdrawal Support”.</w:t>
                            </w:r>
                          </w:p>
                        </w:txbxContent>
                      </v:textbox>
                    </v:shape>
                  </w:pict>
                </mc:Fallback>
              </mc:AlternateContent>
            </w:r>
          </w:p>
        </w:tc>
        <w:tc>
          <w:tcPr>
            <w:tcW w:w="462" w:type="dxa"/>
            <w:tcBorders>
              <w:bottom w:val="single" w:sz="4" w:space="0" w:color="auto"/>
            </w:tcBorders>
          </w:tcPr>
          <w:p w:rsidR="00C045E7" w:rsidRPr="00C045E7" w:rsidRDefault="00C045E7" w:rsidP="0034715C">
            <w:pPr>
              <w:spacing w:line="120" w:lineRule="exact"/>
              <w:jc w:val="center"/>
              <w:rPr>
                <w:rFonts w:asciiTheme="minorHAnsi" w:hAnsiTheme="minorHAnsi" w:cstheme="minorHAnsi"/>
                <w:noProof/>
                <w:color w:val="000000"/>
                <w:sz w:val="14"/>
                <w:szCs w:val="14"/>
              </w:rPr>
            </w:pPr>
          </w:p>
        </w:tc>
        <w:tc>
          <w:tcPr>
            <w:tcW w:w="5245" w:type="dxa"/>
            <w:gridSpan w:val="4"/>
            <w:tcBorders>
              <w:bottom w:val="single" w:sz="4" w:space="0" w:color="auto"/>
            </w:tcBorders>
          </w:tcPr>
          <w:p w:rsidR="00C045E7" w:rsidRPr="00C045E7" w:rsidRDefault="00C045E7" w:rsidP="0034715C">
            <w:pPr>
              <w:autoSpaceDE w:val="0"/>
              <w:autoSpaceDN w:val="0"/>
              <w:adjustRightInd w:val="0"/>
              <w:jc w:val="center"/>
              <w:rPr>
                <w:rFonts w:asciiTheme="minorHAnsi" w:hAnsiTheme="minorHAnsi" w:cstheme="minorHAnsi"/>
                <w:b/>
                <w:bCs/>
                <w:noProof/>
                <w:color w:val="000000"/>
                <w:sz w:val="14"/>
                <w:szCs w:val="14"/>
                <w:u w:val="single"/>
              </w:rPr>
            </w:pPr>
          </w:p>
        </w:tc>
      </w:tr>
      <w:tr w:rsidR="00C045E7" w:rsidRPr="00C045E7" w:rsidTr="0034715C">
        <w:tc>
          <w:tcPr>
            <w:tcW w:w="11057" w:type="dxa"/>
            <w:gridSpan w:val="8"/>
            <w:tcBorders>
              <w:top w:val="single" w:sz="4" w:space="0" w:color="auto"/>
              <w:left w:val="single" w:sz="4" w:space="0" w:color="auto"/>
              <w:bottom w:val="single" w:sz="4" w:space="0" w:color="auto"/>
              <w:right w:val="single" w:sz="4" w:space="0" w:color="auto"/>
            </w:tcBorders>
          </w:tcPr>
          <w:p w:rsidR="00C045E7" w:rsidRPr="00C045E7" w:rsidRDefault="00C045E7" w:rsidP="0034715C">
            <w:pPr>
              <w:keepNext/>
              <w:pBdr>
                <w:top w:val="single" w:sz="4" w:space="0" w:color="auto"/>
                <w:left w:val="single" w:sz="4" w:space="0" w:color="auto"/>
                <w:bottom w:val="single" w:sz="4" w:space="0" w:color="auto"/>
                <w:right w:val="single" w:sz="4" w:space="0" w:color="auto"/>
              </w:pBdr>
              <w:spacing w:before="100" w:beforeAutospacing="1" w:after="100" w:afterAutospacing="1"/>
              <w:jc w:val="center"/>
              <w:outlineLvl w:val="3"/>
              <w:rPr>
                <w:rFonts w:asciiTheme="minorHAnsi" w:hAnsiTheme="minorHAnsi" w:cstheme="minorHAnsi"/>
                <w:b/>
                <w:bCs/>
                <w:noProof/>
                <w:color w:val="000000"/>
                <w:sz w:val="14"/>
                <w:szCs w:val="14"/>
                <w:u w:val="single"/>
              </w:rPr>
            </w:pPr>
            <w:r w:rsidRPr="00C045E7">
              <w:rPr>
                <w:rFonts w:asciiTheme="minorHAnsi" w:hAnsiTheme="minorHAnsi" w:cstheme="minorHAnsi"/>
                <w:b/>
                <w:bCs/>
                <w:noProof/>
                <w:color w:val="000000"/>
                <w:sz w:val="14"/>
                <w:szCs w:val="14"/>
                <w:u w:val="single"/>
              </w:rPr>
              <w:t>School Resource Team</w:t>
            </w:r>
          </w:p>
          <w:p w:rsidR="00C045E7" w:rsidRPr="00C045E7" w:rsidRDefault="00C045E7" w:rsidP="0034715C">
            <w:pPr>
              <w:rPr>
                <w:rFonts w:asciiTheme="minorHAnsi" w:hAnsiTheme="minorHAnsi" w:cstheme="minorHAnsi"/>
                <w:noProof/>
                <w:color w:val="000000"/>
                <w:sz w:val="14"/>
                <w:szCs w:val="14"/>
              </w:rPr>
            </w:pPr>
            <w:r w:rsidRPr="00C045E7">
              <w:rPr>
                <w:rFonts w:asciiTheme="minorHAnsi" w:hAnsiTheme="minorHAnsi" w:cstheme="minorHAnsi"/>
                <w:noProof/>
                <w:color w:val="000000"/>
                <w:sz w:val="14"/>
                <w:szCs w:val="14"/>
              </w:rPr>
              <w:t xml:space="preserve">Parents/Guardians are strongly encouraged to attend and participate in the discussion of their student’s strengths and needs, to further problem-solve and to review the Individual Education Plan. The SRT may also develop identification and placement recommendations and request a meeting with the Identification, Placement and Review Committee. Where necessary, more than one School Resource Team process may be conducted to finalize recommendations. </w:t>
            </w:r>
          </w:p>
        </w:tc>
      </w:tr>
      <w:tr w:rsidR="00C045E7" w:rsidRPr="00C045E7" w:rsidTr="0034715C">
        <w:trPr>
          <w:trHeight w:val="400"/>
        </w:trPr>
        <w:tc>
          <w:tcPr>
            <w:tcW w:w="4077" w:type="dxa"/>
            <w:tcBorders>
              <w:top w:val="single" w:sz="4" w:space="0" w:color="auto"/>
              <w:bottom w:val="single" w:sz="4" w:space="0" w:color="auto"/>
            </w:tcBorders>
          </w:tcPr>
          <w:p w:rsidR="00C045E7" w:rsidRPr="00C045E7" w:rsidRDefault="00C045E7"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Theme="minorHAnsi" w:hAnsiTheme="minorHAnsi" w:cstheme="minorHAnsi"/>
                <w:noProof/>
                <w:color w:val="000000"/>
                <w:sz w:val="14"/>
                <w:szCs w:val="14"/>
              </w:rPr>
            </w:pPr>
          </w:p>
        </w:tc>
        <w:tc>
          <w:tcPr>
            <w:tcW w:w="284" w:type="dxa"/>
            <w:tcBorders>
              <w:top w:val="single" w:sz="4" w:space="0" w:color="auto"/>
            </w:tcBorders>
          </w:tcPr>
          <w:p w:rsidR="00C045E7" w:rsidRPr="00C045E7" w:rsidRDefault="00C045E7" w:rsidP="0034715C">
            <w:pPr>
              <w:jc w:val="center"/>
              <w:rPr>
                <w:rFonts w:asciiTheme="minorHAnsi" w:hAnsiTheme="minorHAnsi" w:cstheme="minorHAnsi"/>
                <w:noProof/>
                <w:color w:val="000000"/>
                <w:sz w:val="14"/>
                <w:szCs w:val="14"/>
              </w:rPr>
            </w:pPr>
          </w:p>
        </w:tc>
        <w:tc>
          <w:tcPr>
            <w:tcW w:w="3386" w:type="dxa"/>
            <w:gridSpan w:val="3"/>
            <w:tcBorders>
              <w:top w:val="single" w:sz="4" w:space="0" w:color="auto"/>
              <w:bottom w:val="single" w:sz="4" w:space="0" w:color="auto"/>
            </w:tcBorders>
          </w:tcPr>
          <w:p w:rsidR="00C045E7" w:rsidRPr="00C045E7" w:rsidRDefault="00C045E7"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Theme="minorHAnsi" w:hAnsiTheme="minorHAnsi" w:cstheme="minorHAnsi"/>
                <w:noProof/>
                <w:color w:val="000000"/>
                <w:sz w:val="14"/>
                <w:szCs w:val="14"/>
              </w:rPr>
            </w:pPr>
          </w:p>
        </w:tc>
        <w:tc>
          <w:tcPr>
            <w:tcW w:w="236" w:type="dxa"/>
            <w:tcBorders>
              <w:top w:val="single" w:sz="4" w:space="0" w:color="auto"/>
            </w:tcBorders>
          </w:tcPr>
          <w:p w:rsidR="00C045E7" w:rsidRPr="00C045E7" w:rsidRDefault="00C045E7" w:rsidP="0034715C">
            <w:pPr>
              <w:jc w:val="center"/>
              <w:rPr>
                <w:rFonts w:asciiTheme="minorHAnsi" w:hAnsiTheme="minorHAnsi" w:cstheme="minorHAnsi"/>
                <w:noProof/>
                <w:color w:val="000000"/>
                <w:sz w:val="14"/>
                <w:szCs w:val="14"/>
              </w:rPr>
            </w:pPr>
          </w:p>
        </w:tc>
        <w:tc>
          <w:tcPr>
            <w:tcW w:w="3074" w:type="dxa"/>
            <w:gridSpan w:val="2"/>
            <w:tcBorders>
              <w:top w:val="single" w:sz="4" w:space="0" w:color="auto"/>
              <w:bottom w:val="single" w:sz="4" w:space="0" w:color="auto"/>
            </w:tcBorders>
          </w:tcPr>
          <w:p w:rsidR="00C045E7" w:rsidRPr="00C045E7" w:rsidRDefault="00C045E7" w:rsidP="0034715C">
            <w:pPr>
              <w:jc w:val="center"/>
              <w:rPr>
                <w:rFonts w:asciiTheme="minorHAnsi" w:hAnsiTheme="minorHAnsi" w:cstheme="minorHAnsi"/>
                <w:noProof/>
                <w:color w:val="000000"/>
                <w:sz w:val="14"/>
                <w:szCs w:val="14"/>
              </w:rPr>
            </w:pPr>
          </w:p>
        </w:tc>
      </w:tr>
      <w:tr w:rsidR="00C045E7" w:rsidRPr="00C045E7" w:rsidTr="0034715C">
        <w:tc>
          <w:tcPr>
            <w:tcW w:w="4077" w:type="dxa"/>
            <w:tcBorders>
              <w:top w:val="single" w:sz="4" w:space="0" w:color="auto"/>
              <w:left w:val="single" w:sz="4" w:space="0" w:color="auto"/>
              <w:bottom w:val="single" w:sz="4" w:space="0" w:color="auto"/>
              <w:right w:val="single" w:sz="4" w:space="0" w:color="auto"/>
            </w:tcBorders>
          </w:tcPr>
          <w:p w:rsidR="00C045E7" w:rsidRPr="00C045E7" w:rsidRDefault="00C045E7" w:rsidP="0034715C">
            <w:pPr>
              <w:keepNext/>
              <w:outlineLvl w:val="3"/>
              <w:rPr>
                <w:rFonts w:asciiTheme="minorHAnsi" w:hAnsiTheme="minorHAnsi" w:cstheme="minorHAnsi"/>
                <w:bCs/>
                <w:noProof/>
                <w:color w:val="000000"/>
                <w:sz w:val="14"/>
                <w:szCs w:val="14"/>
              </w:rPr>
            </w:pPr>
            <w:r w:rsidRPr="00C045E7">
              <w:rPr>
                <w:rFonts w:asciiTheme="minorHAnsi" w:hAnsiTheme="minorHAnsi" w:cstheme="minorHAnsi"/>
                <w:bCs/>
                <w:noProof/>
                <w:color w:val="000000"/>
                <w:sz w:val="14"/>
                <w:szCs w:val="14"/>
              </w:rPr>
              <w:t>When the recommendation is for Resource Support Placement, the process is as follows:</w:t>
            </w:r>
          </w:p>
        </w:tc>
        <w:tc>
          <w:tcPr>
            <w:tcW w:w="284" w:type="dxa"/>
            <w:tcBorders>
              <w:left w:val="single" w:sz="4" w:space="0" w:color="auto"/>
              <w:right w:val="single" w:sz="4" w:space="0" w:color="auto"/>
            </w:tcBorders>
          </w:tcPr>
          <w:p w:rsidR="00C045E7" w:rsidRPr="00C045E7" w:rsidRDefault="00C045E7" w:rsidP="0034715C">
            <w:pPr>
              <w:jc w:val="center"/>
              <w:rPr>
                <w:rFonts w:asciiTheme="minorHAnsi" w:hAnsiTheme="minorHAnsi" w:cstheme="minorHAnsi"/>
                <w:noProof/>
                <w:color w:val="000000"/>
                <w:sz w:val="14"/>
                <w:szCs w:val="14"/>
              </w:rPr>
            </w:pPr>
          </w:p>
        </w:tc>
        <w:tc>
          <w:tcPr>
            <w:tcW w:w="3386" w:type="dxa"/>
            <w:gridSpan w:val="3"/>
            <w:tcBorders>
              <w:top w:val="single" w:sz="4" w:space="0" w:color="auto"/>
              <w:left w:val="single" w:sz="4" w:space="0" w:color="auto"/>
              <w:bottom w:val="single" w:sz="4" w:space="0" w:color="auto"/>
              <w:right w:val="single" w:sz="4" w:space="0" w:color="auto"/>
            </w:tcBorders>
          </w:tcPr>
          <w:p w:rsidR="00C045E7" w:rsidRPr="00C045E7" w:rsidRDefault="00C045E7"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Theme="minorHAnsi" w:hAnsiTheme="minorHAnsi" w:cstheme="minorHAnsi"/>
                <w:noProof/>
                <w:color w:val="000000"/>
                <w:sz w:val="14"/>
                <w:szCs w:val="14"/>
              </w:rPr>
            </w:pPr>
            <w:r w:rsidRPr="00C045E7">
              <w:rPr>
                <w:rFonts w:asciiTheme="minorHAnsi" w:hAnsiTheme="minorHAnsi" w:cstheme="minorHAnsi"/>
                <w:noProof/>
                <w:color w:val="000000"/>
                <w:sz w:val="14"/>
                <w:szCs w:val="14"/>
              </w:rPr>
              <w:t>When the recommendation is for Self-Contained Placement, the process is as follows:</w:t>
            </w:r>
          </w:p>
        </w:tc>
        <w:tc>
          <w:tcPr>
            <w:tcW w:w="236" w:type="dxa"/>
            <w:tcBorders>
              <w:left w:val="single" w:sz="4" w:space="0" w:color="auto"/>
              <w:right w:val="single" w:sz="4" w:space="0" w:color="auto"/>
            </w:tcBorders>
          </w:tcPr>
          <w:p w:rsidR="00C045E7" w:rsidRPr="00C045E7" w:rsidRDefault="00C045E7" w:rsidP="0034715C">
            <w:pPr>
              <w:rPr>
                <w:rFonts w:asciiTheme="minorHAnsi" w:hAnsiTheme="minorHAnsi" w:cstheme="minorHAnsi"/>
                <w:noProof/>
                <w:color w:val="000000"/>
                <w:sz w:val="14"/>
                <w:szCs w:val="14"/>
              </w:rPr>
            </w:pPr>
          </w:p>
        </w:tc>
        <w:tc>
          <w:tcPr>
            <w:tcW w:w="3074" w:type="dxa"/>
            <w:gridSpan w:val="2"/>
            <w:tcBorders>
              <w:top w:val="single" w:sz="4" w:space="0" w:color="auto"/>
              <w:left w:val="single" w:sz="4" w:space="0" w:color="auto"/>
              <w:bottom w:val="single" w:sz="4" w:space="0" w:color="auto"/>
              <w:right w:val="single" w:sz="4" w:space="0" w:color="auto"/>
            </w:tcBorders>
          </w:tcPr>
          <w:p w:rsidR="00C045E7" w:rsidRPr="00C045E7" w:rsidRDefault="00C045E7"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Theme="minorHAnsi" w:hAnsiTheme="minorHAnsi" w:cstheme="minorHAnsi"/>
                <w:noProof/>
                <w:color w:val="000000"/>
                <w:sz w:val="14"/>
                <w:szCs w:val="14"/>
              </w:rPr>
            </w:pPr>
            <w:r w:rsidRPr="00C045E7">
              <w:rPr>
                <w:rFonts w:asciiTheme="minorHAnsi" w:hAnsiTheme="minorHAnsi" w:cstheme="minorHAnsi"/>
                <w:noProof/>
                <w:color w:val="000000"/>
                <w:sz w:val="14"/>
                <w:szCs w:val="14"/>
              </w:rPr>
              <w:t>When the recommendation is for Self-Contained Placement for students identified as gifted, the process is as follows:</w:t>
            </w:r>
          </w:p>
        </w:tc>
      </w:tr>
      <w:tr w:rsidR="00C045E7" w:rsidRPr="00C045E7" w:rsidTr="0034715C">
        <w:trPr>
          <w:trHeight w:val="219"/>
        </w:trPr>
        <w:tc>
          <w:tcPr>
            <w:tcW w:w="4077" w:type="dxa"/>
            <w:tcBorders>
              <w:top w:val="single" w:sz="4" w:space="0" w:color="auto"/>
            </w:tcBorders>
          </w:tcPr>
          <w:p w:rsidR="00C045E7" w:rsidRPr="00C045E7" w:rsidRDefault="00C045E7" w:rsidP="0034715C">
            <w:pPr>
              <w:keepNext/>
              <w:pBdr>
                <w:top w:val="single" w:sz="4" w:space="0" w:color="auto"/>
                <w:left w:val="single" w:sz="4" w:space="0" w:color="auto"/>
                <w:bottom w:val="single" w:sz="4" w:space="0" w:color="auto"/>
                <w:right w:val="single" w:sz="4" w:space="0" w:color="auto"/>
              </w:pBdr>
              <w:spacing w:before="100" w:beforeAutospacing="1" w:after="100" w:afterAutospacing="1"/>
              <w:outlineLvl w:val="3"/>
              <w:rPr>
                <w:rFonts w:asciiTheme="minorHAnsi" w:hAnsiTheme="minorHAnsi" w:cstheme="minorHAnsi"/>
                <w:b/>
                <w:bCs/>
                <w:noProof/>
                <w:color w:val="000000"/>
                <w:sz w:val="14"/>
                <w:szCs w:val="14"/>
                <w:u w:val="single"/>
              </w:rPr>
            </w:pPr>
          </w:p>
        </w:tc>
        <w:tc>
          <w:tcPr>
            <w:tcW w:w="284" w:type="dxa"/>
          </w:tcPr>
          <w:p w:rsidR="00C045E7" w:rsidRPr="00C045E7" w:rsidRDefault="00C045E7" w:rsidP="0034715C">
            <w:pPr>
              <w:jc w:val="center"/>
              <w:rPr>
                <w:rFonts w:asciiTheme="minorHAnsi" w:hAnsiTheme="minorHAnsi" w:cstheme="minorHAnsi"/>
                <w:noProof/>
                <w:color w:val="000000"/>
                <w:sz w:val="14"/>
                <w:szCs w:val="14"/>
              </w:rPr>
            </w:pPr>
          </w:p>
        </w:tc>
        <w:tc>
          <w:tcPr>
            <w:tcW w:w="3386" w:type="dxa"/>
            <w:gridSpan w:val="3"/>
            <w:tcBorders>
              <w:top w:val="single" w:sz="4" w:space="0" w:color="auto"/>
              <w:bottom w:val="single" w:sz="4" w:space="0" w:color="auto"/>
            </w:tcBorders>
          </w:tcPr>
          <w:p w:rsidR="00C045E7" w:rsidRPr="00C045E7" w:rsidRDefault="00C045E7"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Theme="minorHAnsi" w:hAnsiTheme="minorHAnsi" w:cstheme="minorHAnsi"/>
                <w:noProof/>
                <w:color w:val="000000"/>
                <w:sz w:val="14"/>
                <w:szCs w:val="14"/>
              </w:rPr>
            </w:pPr>
          </w:p>
        </w:tc>
        <w:tc>
          <w:tcPr>
            <w:tcW w:w="236" w:type="dxa"/>
          </w:tcPr>
          <w:p w:rsidR="00C045E7" w:rsidRPr="00C045E7" w:rsidRDefault="00C045E7" w:rsidP="0034715C">
            <w:pPr>
              <w:jc w:val="center"/>
              <w:rPr>
                <w:rFonts w:asciiTheme="minorHAnsi" w:hAnsiTheme="minorHAnsi" w:cstheme="minorHAnsi"/>
                <w:noProof/>
                <w:color w:val="000000"/>
                <w:sz w:val="14"/>
                <w:szCs w:val="14"/>
              </w:rPr>
            </w:pPr>
          </w:p>
        </w:tc>
        <w:tc>
          <w:tcPr>
            <w:tcW w:w="3074" w:type="dxa"/>
            <w:gridSpan w:val="2"/>
            <w:tcBorders>
              <w:top w:val="single" w:sz="4" w:space="0" w:color="auto"/>
            </w:tcBorders>
          </w:tcPr>
          <w:p w:rsidR="00C045E7" w:rsidRPr="00C045E7" w:rsidRDefault="00C045E7"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Theme="minorHAnsi" w:hAnsiTheme="minorHAnsi" w:cstheme="minorHAnsi"/>
                <w:noProof/>
                <w:color w:val="000000"/>
                <w:sz w:val="14"/>
                <w:szCs w:val="14"/>
              </w:rPr>
            </w:pPr>
          </w:p>
        </w:tc>
      </w:tr>
      <w:tr w:rsidR="00C045E7" w:rsidRPr="00C045E7" w:rsidTr="0034715C">
        <w:tc>
          <w:tcPr>
            <w:tcW w:w="4077" w:type="dxa"/>
          </w:tcPr>
          <w:p w:rsidR="00C045E7" w:rsidRPr="00C045E7" w:rsidRDefault="00C045E7" w:rsidP="0034715C">
            <w:pPr>
              <w:keepNext/>
              <w:outlineLvl w:val="3"/>
              <w:rPr>
                <w:rFonts w:asciiTheme="minorHAnsi" w:hAnsiTheme="minorHAnsi" w:cstheme="minorHAnsi"/>
                <w:b/>
                <w:bCs/>
                <w:iCs/>
                <w:noProof/>
                <w:color w:val="000000"/>
                <w:sz w:val="14"/>
                <w:szCs w:val="14"/>
                <w:u w:val="single"/>
              </w:rPr>
            </w:pPr>
          </w:p>
        </w:tc>
        <w:tc>
          <w:tcPr>
            <w:tcW w:w="284" w:type="dxa"/>
            <w:tcBorders>
              <w:right w:val="single" w:sz="4" w:space="0" w:color="auto"/>
            </w:tcBorders>
          </w:tcPr>
          <w:p w:rsidR="00C045E7" w:rsidRPr="00C045E7" w:rsidRDefault="00C045E7" w:rsidP="0034715C">
            <w:pPr>
              <w:jc w:val="center"/>
              <w:rPr>
                <w:rFonts w:asciiTheme="minorHAnsi" w:hAnsiTheme="minorHAnsi" w:cstheme="minorHAnsi"/>
                <w:noProof/>
                <w:color w:val="000000"/>
                <w:sz w:val="14"/>
                <w:szCs w:val="14"/>
              </w:rPr>
            </w:pPr>
          </w:p>
        </w:tc>
        <w:tc>
          <w:tcPr>
            <w:tcW w:w="3386" w:type="dxa"/>
            <w:gridSpan w:val="3"/>
            <w:tcBorders>
              <w:top w:val="single" w:sz="4" w:space="0" w:color="auto"/>
              <w:left w:val="single" w:sz="4" w:space="0" w:color="auto"/>
              <w:bottom w:val="single" w:sz="4" w:space="0" w:color="auto"/>
              <w:right w:val="single" w:sz="4" w:space="0" w:color="auto"/>
            </w:tcBorders>
          </w:tcPr>
          <w:p w:rsidR="00C045E7" w:rsidRPr="00C045E7" w:rsidRDefault="00C045E7" w:rsidP="0034715C">
            <w:pPr>
              <w:keepNext/>
              <w:pBdr>
                <w:top w:val="single" w:sz="4" w:space="0" w:color="auto"/>
                <w:left w:val="single" w:sz="4" w:space="0" w:color="auto"/>
                <w:bottom w:val="single" w:sz="4" w:space="0" w:color="auto"/>
                <w:right w:val="single" w:sz="4" w:space="0" w:color="auto"/>
              </w:pBdr>
              <w:spacing w:before="100" w:beforeAutospacing="1" w:after="100" w:afterAutospacing="1"/>
              <w:jc w:val="center"/>
              <w:outlineLvl w:val="3"/>
              <w:rPr>
                <w:rFonts w:asciiTheme="minorHAnsi" w:hAnsiTheme="minorHAnsi" w:cstheme="minorHAnsi"/>
                <w:b/>
                <w:bCs/>
                <w:noProof/>
                <w:color w:val="000000"/>
                <w:sz w:val="14"/>
                <w:szCs w:val="14"/>
                <w:u w:val="single"/>
              </w:rPr>
            </w:pPr>
            <w:r w:rsidRPr="00C045E7">
              <w:rPr>
                <w:rFonts w:asciiTheme="minorHAnsi" w:hAnsiTheme="minorHAnsi" w:cstheme="minorHAnsi"/>
                <w:b/>
                <w:bCs/>
                <w:noProof/>
                <w:color w:val="000000"/>
                <w:sz w:val="14"/>
                <w:szCs w:val="14"/>
                <w:u w:val="single"/>
              </w:rPr>
              <w:t>Contact</w:t>
            </w:r>
          </w:p>
          <w:p w:rsidR="00C045E7" w:rsidRPr="00C045E7" w:rsidRDefault="00C045E7" w:rsidP="0034715C">
            <w:pPr>
              <w:keepNext/>
              <w:outlineLvl w:val="3"/>
              <w:rPr>
                <w:rFonts w:asciiTheme="minorHAnsi" w:hAnsiTheme="minorHAnsi" w:cstheme="minorHAnsi"/>
                <w:b/>
                <w:bCs/>
                <w:iCs/>
                <w:noProof/>
                <w:color w:val="000000"/>
                <w:sz w:val="14"/>
                <w:szCs w:val="14"/>
                <w:u w:val="single"/>
              </w:rPr>
            </w:pPr>
            <w:r w:rsidRPr="00C045E7">
              <w:rPr>
                <w:rFonts w:asciiTheme="minorHAnsi" w:hAnsiTheme="minorHAnsi" w:cstheme="minorHAnsi"/>
                <w:iCs/>
                <w:noProof/>
                <w:color w:val="000000"/>
                <w:sz w:val="14"/>
                <w:szCs w:val="14"/>
              </w:rPr>
              <w:t>Principal/SERT contacts IPL (Instructional Program Leader) and/or Senior Manager to inform them of the placement recommendation of SRT.</w:t>
            </w:r>
          </w:p>
        </w:tc>
        <w:tc>
          <w:tcPr>
            <w:tcW w:w="236" w:type="dxa"/>
            <w:tcBorders>
              <w:left w:val="single" w:sz="4" w:space="0" w:color="auto"/>
            </w:tcBorders>
          </w:tcPr>
          <w:p w:rsidR="00C045E7" w:rsidRPr="00C045E7" w:rsidRDefault="00C045E7" w:rsidP="0034715C">
            <w:pPr>
              <w:jc w:val="center"/>
              <w:rPr>
                <w:rFonts w:asciiTheme="minorHAnsi" w:hAnsiTheme="minorHAnsi" w:cstheme="minorHAnsi"/>
                <w:noProof/>
                <w:color w:val="000000"/>
                <w:sz w:val="14"/>
                <w:szCs w:val="14"/>
              </w:rPr>
            </w:pPr>
          </w:p>
        </w:tc>
        <w:tc>
          <w:tcPr>
            <w:tcW w:w="3074" w:type="dxa"/>
            <w:gridSpan w:val="2"/>
          </w:tcPr>
          <w:p w:rsidR="00C045E7" w:rsidRPr="00C045E7" w:rsidRDefault="00C045E7" w:rsidP="0034715C">
            <w:pPr>
              <w:jc w:val="center"/>
              <w:rPr>
                <w:rFonts w:asciiTheme="minorHAnsi" w:hAnsiTheme="minorHAnsi" w:cstheme="minorHAnsi"/>
                <w:noProof/>
                <w:color w:val="000000"/>
                <w:sz w:val="14"/>
                <w:szCs w:val="14"/>
              </w:rPr>
            </w:pPr>
          </w:p>
        </w:tc>
      </w:tr>
      <w:tr w:rsidR="00C045E7" w:rsidRPr="00C045E7" w:rsidTr="0034715C">
        <w:trPr>
          <w:trHeight w:val="237"/>
        </w:trPr>
        <w:tc>
          <w:tcPr>
            <w:tcW w:w="4077" w:type="dxa"/>
          </w:tcPr>
          <w:p w:rsidR="00C045E7" w:rsidRPr="00C045E7" w:rsidRDefault="00C045E7" w:rsidP="0034715C">
            <w:pPr>
              <w:jc w:val="center"/>
              <w:rPr>
                <w:rFonts w:asciiTheme="minorHAnsi" w:hAnsiTheme="minorHAnsi" w:cstheme="minorHAnsi"/>
                <w:iCs/>
                <w:noProof/>
                <w:color w:val="000000"/>
                <w:sz w:val="14"/>
                <w:szCs w:val="14"/>
              </w:rPr>
            </w:pPr>
          </w:p>
        </w:tc>
        <w:tc>
          <w:tcPr>
            <w:tcW w:w="284" w:type="dxa"/>
          </w:tcPr>
          <w:p w:rsidR="00C045E7" w:rsidRPr="00C045E7" w:rsidRDefault="00C045E7" w:rsidP="0034715C">
            <w:pPr>
              <w:jc w:val="center"/>
              <w:rPr>
                <w:rFonts w:asciiTheme="minorHAnsi" w:hAnsiTheme="minorHAnsi" w:cstheme="minorHAnsi"/>
                <w:noProof/>
                <w:color w:val="000000"/>
                <w:sz w:val="14"/>
                <w:szCs w:val="14"/>
              </w:rPr>
            </w:pPr>
          </w:p>
        </w:tc>
        <w:tc>
          <w:tcPr>
            <w:tcW w:w="3386" w:type="dxa"/>
            <w:gridSpan w:val="3"/>
            <w:tcBorders>
              <w:top w:val="single" w:sz="4" w:space="0" w:color="auto"/>
              <w:bottom w:val="single" w:sz="4" w:space="0" w:color="auto"/>
            </w:tcBorders>
          </w:tcPr>
          <w:p w:rsidR="00C045E7" w:rsidRPr="00C045E7" w:rsidRDefault="00C045E7"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Theme="minorHAnsi" w:hAnsiTheme="minorHAnsi" w:cstheme="minorHAnsi"/>
                <w:noProof/>
                <w:color w:val="000000"/>
                <w:sz w:val="14"/>
                <w:szCs w:val="14"/>
              </w:rPr>
            </w:pPr>
          </w:p>
        </w:tc>
        <w:tc>
          <w:tcPr>
            <w:tcW w:w="236" w:type="dxa"/>
          </w:tcPr>
          <w:p w:rsidR="00C045E7" w:rsidRPr="00C045E7" w:rsidRDefault="00C045E7" w:rsidP="0034715C">
            <w:pPr>
              <w:jc w:val="center"/>
              <w:rPr>
                <w:rFonts w:asciiTheme="minorHAnsi" w:hAnsiTheme="minorHAnsi" w:cstheme="minorHAnsi"/>
                <w:noProof/>
                <w:color w:val="000000"/>
                <w:sz w:val="14"/>
                <w:szCs w:val="14"/>
              </w:rPr>
            </w:pPr>
          </w:p>
        </w:tc>
        <w:tc>
          <w:tcPr>
            <w:tcW w:w="3074" w:type="dxa"/>
            <w:gridSpan w:val="2"/>
          </w:tcPr>
          <w:p w:rsidR="00C045E7" w:rsidRPr="00C045E7" w:rsidRDefault="00C045E7" w:rsidP="0034715C">
            <w:pPr>
              <w:jc w:val="center"/>
              <w:rPr>
                <w:rFonts w:asciiTheme="minorHAnsi" w:hAnsiTheme="minorHAnsi" w:cstheme="minorHAnsi"/>
                <w:noProof/>
                <w:color w:val="000000"/>
                <w:sz w:val="14"/>
                <w:szCs w:val="14"/>
              </w:rPr>
            </w:pPr>
          </w:p>
        </w:tc>
      </w:tr>
      <w:tr w:rsidR="00C045E7" w:rsidRPr="00C045E7" w:rsidTr="0034715C">
        <w:tc>
          <w:tcPr>
            <w:tcW w:w="4077" w:type="dxa"/>
          </w:tcPr>
          <w:p w:rsidR="00C045E7" w:rsidRPr="00C045E7" w:rsidRDefault="00C045E7"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Theme="minorHAnsi" w:hAnsiTheme="minorHAnsi" w:cstheme="minorHAnsi"/>
                <w:iCs/>
                <w:noProof/>
                <w:color w:val="000000"/>
                <w:sz w:val="14"/>
                <w:szCs w:val="14"/>
              </w:rPr>
            </w:pPr>
            <w:r w:rsidRPr="00C045E7">
              <w:rPr>
                <w:rFonts w:asciiTheme="minorHAnsi" w:hAnsiTheme="minorHAnsi" w:cstheme="minorHAnsi"/>
                <w:iCs/>
                <w:noProof/>
                <w:color w:val="000000"/>
                <w:sz w:val="14"/>
                <w:szCs w:val="14"/>
              </w:rPr>
              <w:t xml:space="preserve"> </w:t>
            </w:r>
          </w:p>
        </w:tc>
        <w:tc>
          <w:tcPr>
            <w:tcW w:w="284" w:type="dxa"/>
            <w:tcBorders>
              <w:right w:val="single" w:sz="4" w:space="0" w:color="auto"/>
            </w:tcBorders>
          </w:tcPr>
          <w:p w:rsidR="00C045E7" w:rsidRPr="00C045E7" w:rsidRDefault="00C045E7" w:rsidP="0034715C">
            <w:pPr>
              <w:jc w:val="center"/>
              <w:rPr>
                <w:rFonts w:asciiTheme="minorHAnsi" w:hAnsiTheme="minorHAnsi" w:cstheme="minorHAnsi"/>
                <w:noProof/>
                <w:color w:val="000000"/>
                <w:sz w:val="14"/>
                <w:szCs w:val="14"/>
              </w:rPr>
            </w:pPr>
          </w:p>
        </w:tc>
        <w:tc>
          <w:tcPr>
            <w:tcW w:w="3386" w:type="dxa"/>
            <w:gridSpan w:val="3"/>
            <w:tcBorders>
              <w:top w:val="single" w:sz="4" w:space="0" w:color="auto"/>
              <w:left w:val="single" w:sz="4" w:space="0" w:color="auto"/>
              <w:bottom w:val="single" w:sz="4" w:space="0" w:color="auto"/>
              <w:right w:val="single" w:sz="4" w:space="0" w:color="auto"/>
            </w:tcBorders>
          </w:tcPr>
          <w:p w:rsidR="00C045E7" w:rsidRPr="00C045E7" w:rsidRDefault="00C045E7" w:rsidP="0034715C">
            <w:pPr>
              <w:keepNext/>
              <w:pBdr>
                <w:top w:val="single" w:sz="4" w:space="0" w:color="auto"/>
                <w:left w:val="single" w:sz="4" w:space="0" w:color="auto"/>
                <w:bottom w:val="single" w:sz="4" w:space="0" w:color="auto"/>
                <w:right w:val="single" w:sz="4" w:space="0" w:color="auto"/>
              </w:pBdr>
              <w:spacing w:before="100" w:beforeAutospacing="1" w:after="100" w:afterAutospacing="1"/>
              <w:jc w:val="center"/>
              <w:outlineLvl w:val="3"/>
              <w:rPr>
                <w:rFonts w:asciiTheme="minorHAnsi" w:hAnsiTheme="minorHAnsi" w:cstheme="minorHAnsi"/>
                <w:b/>
                <w:bCs/>
                <w:noProof/>
                <w:color w:val="000000"/>
                <w:sz w:val="14"/>
                <w:szCs w:val="14"/>
                <w:u w:val="single"/>
              </w:rPr>
            </w:pPr>
            <w:r w:rsidRPr="00C045E7">
              <w:rPr>
                <w:rFonts w:asciiTheme="minorHAnsi" w:hAnsiTheme="minorHAnsi" w:cstheme="minorHAnsi"/>
                <w:b/>
                <w:bCs/>
                <w:noProof/>
                <w:color w:val="000000"/>
                <w:sz w:val="14"/>
                <w:szCs w:val="14"/>
                <w:u w:val="single"/>
              </w:rPr>
              <w:t>Investigate</w:t>
            </w:r>
          </w:p>
          <w:p w:rsidR="00C045E7" w:rsidRPr="00C045E7" w:rsidRDefault="00C045E7" w:rsidP="0034715C">
            <w:pPr>
              <w:rPr>
                <w:rFonts w:asciiTheme="minorHAnsi" w:hAnsiTheme="minorHAnsi" w:cstheme="minorHAnsi"/>
                <w:iCs/>
                <w:noProof/>
                <w:color w:val="000000"/>
                <w:sz w:val="14"/>
                <w:szCs w:val="14"/>
              </w:rPr>
            </w:pPr>
            <w:r w:rsidRPr="00C045E7">
              <w:rPr>
                <w:rFonts w:asciiTheme="minorHAnsi" w:hAnsiTheme="minorHAnsi" w:cstheme="minorHAnsi"/>
                <w:iCs/>
                <w:noProof/>
                <w:color w:val="000000"/>
                <w:sz w:val="14"/>
                <w:szCs w:val="14"/>
              </w:rPr>
              <w:t xml:space="preserve">Area IPL (Instructional Program Leader) and/or Senior Manager investigate class location options based on the placement recommendations of the SRT and the parent/guardian location request form. “Sending” School Principal informed of most suitable location. </w:t>
            </w:r>
          </w:p>
        </w:tc>
        <w:tc>
          <w:tcPr>
            <w:tcW w:w="236" w:type="dxa"/>
            <w:tcBorders>
              <w:left w:val="single" w:sz="4" w:space="0" w:color="auto"/>
            </w:tcBorders>
          </w:tcPr>
          <w:p w:rsidR="00C045E7" w:rsidRPr="00C045E7" w:rsidRDefault="00C045E7" w:rsidP="0034715C">
            <w:pPr>
              <w:jc w:val="center"/>
              <w:rPr>
                <w:rFonts w:asciiTheme="minorHAnsi" w:hAnsiTheme="minorHAnsi" w:cstheme="minorHAnsi"/>
                <w:noProof/>
                <w:color w:val="000000"/>
                <w:sz w:val="14"/>
                <w:szCs w:val="14"/>
              </w:rPr>
            </w:pPr>
          </w:p>
        </w:tc>
        <w:tc>
          <w:tcPr>
            <w:tcW w:w="3074" w:type="dxa"/>
            <w:gridSpan w:val="2"/>
          </w:tcPr>
          <w:p w:rsidR="00C045E7" w:rsidRPr="00C045E7" w:rsidRDefault="00C045E7" w:rsidP="0034715C">
            <w:pPr>
              <w:jc w:val="center"/>
              <w:rPr>
                <w:rFonts w:asciiTheme="minorHAnsi" w:hAnsiTheme="minorHAnsi" w:cstheme="minorHAnsi"/>
                <w:noProof/>
                <w:color w:val="000000"/>
                <w:sz w:val="14"/>
                <w:szCs w:val="14"/>
              </w:rPr>
            </w:pPr>
          </w:p>
        </w:tc>
      </w:tr>
      <w:tr w:rsidR="00C045E7" w:rsidRPr="00C045E7" w:rsidTr="0034715C">
        <w:trPr>
          <w:trHeight w:val="263"/>
        </w:trPr>
        <w:tc>
          <w:tcPr>
            <w:tcW w:w="4077" w:type="dxa"/>
          </w:tcPr>
          <w:p w:rsidR="00C045E7" w:rsidRPr="00C045E7" w:rsidRDefault="00C045E7" w:rsidP="0034715C">
            <w:pPr>
              <w:jc w:val="center"/>
              <w:rPr>
                <w:rFonts w:asciiTheme="minorHAnsi" w:hAnsiTheme="minorHAnsi" w:cstheme="minorHAnsi"/>
                <w:iCs/>
                <w:noProof/>
                <w:color w:val="000000"/>
                <w:sz w:val="14"/>
                <w:szCs w:val="14"/>
              </w:rPr>
            </w:pPr>
          </w:p>
        </w:tc>
        <w:tc>
          <w:tcPr>
            <w:tcW w:w="284" w:type="dxa"/>
          </w:tcPr>
          <w:p w:rsidR="00C045E7" w:rsidRPr="00C045E7" w:rsidRDefault="00C045E7" w:rsidP="0034715C">
            <w:pPr>
              <w:jc w:val="center"/>
              <w:rPr>
                <w:rFonts w:asciiTheme="minorHAnsi" w:hAnsiTheme="minorHAnsi" w:cstheme="minorHAnsi"/>
                <w:noProof/>
                <w:color w:val="000000"/>
                <w:sz w:val="14"/>
                <w:szCs w:val="14"/>
              </w:rPr>
            </w:pPr>
          </w:p>
        </w:tc>
        <w:tc>
          <w:tcPr>
            <w:tcW w:w="3386" w:type="dxa"/>
            <w:gridSpan w:val="3"/>
            <w:tcBorders>
              <w:top w:val="single" w:sz="4" w:space="0" w:color="auto"/>
              <w:bottom w:val="single" w:sz="4" w:space="0" w:color="auto"/>
            </w:tcBorders>
          </w:tcPr>
          <w:p w:rsidR="00C045E7" w:rsidRPr="00C045E7" w:rsidRDefault="00C045E7"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Theme="minorHAnsi" w:hAnsiTheme="minorHAnsi" w:cstheme="minorHAnsi"/>
                <w:noProof/>
                <w:color w:val="000000"/>
                <w:sz w:val="14"/>
                <w:szCs w:val="14"/>
              </w:rPr>
            </w:pPr>
          </w:p>
        </w:tc>
        <w:tc>
          <w:tcPr>
            <w:tcW w:w="236" w:type="dxa"/>
          </w:tcPr>
          <w:p w:rsidR="00C045E7" w:rsidRPr="00C045E7" w:rsidRDefault="00C045E7" w:rsidP="0034715C">
            <w:pPr>
              <w:jc w:val="center"/>
              <w:rPr>
                <w:rFonts w:asciiTheme="minorHAnsi" w:hAnsiTheme="minorHAnsi" w:cstheme="minorHAnsi"/>
                <w:noProof/>
                <w:color w:val="000000"/>
                <w:sz w:val="14"/>
                <w:szCs w:val="14"/>
              </w:rPr>
            </w:pPr>
          </w:p>
        </w:tc>
        <w:tc>
          <w:tcPr>
            <w:tcW w:w="3074" w:type="dxa"/>
            <w:gridSpan w:val="2"/>
            <w:tcBorders>
              <w:bottom w:val="single" w:sz="4" w:space="0" w:color="auto"/>
            </w:tcBorders>
          </w:tcPr>
          <w:p w:rsidR="00C045E7" w:rsidRPr="00C045E7" w:rsidRDefault="00C045E7" w:rsidP="0034715C">
            <w:pPr>
              <w:jc w:val="center"/>
              <w:rPr>
                <w:rFonts w:asciiTheme="minorHAnsi" w:hAnsiTheme="minorHAnsi" w:cstheme="minorHAnsi"/>
                <w:noProof/>
                <w:color w:val="000000"/>
                <w:sz w:val="14"/>
                <w:szCs w:val="14"/>
              </w:rPr>
            </w:pPr>
          </w:p>
        </w:tc>
      </w:tr>
      <w:tr w:rsidR="00C045E7" w:rsidRPr="00C045E7" w:rsidTr="0034715C">
        <w:trPr>
          <w:trHeight w:val="659"/>
        </w:trPr>
        <w:tc>
          <w:tcPr>
            <w:tcW w:w="4077" w:type="dxa"/>
          </w:tcPr>
          <w:p w:rsidR="00C045E7" w:rsidRPr="00C045E7" w:rsidRDefault="00C045E7" w:rsidP="0034715C">
            <w:pPr>
              <w:rPr>
                <w:rFonts w:asciiTheme="minorHAnsi" w:hAnsiTheme="minorHAnsi" w:cstheme="minorHAnsi"/>
                <w:iCs/>
                <w:noProof/>
                <w:color w:val="000000"/>
                <w:sz w:val="14"/>
                <w:szCs w:val="14"/>
              </w:rPr>
            </w:pPr>
          </w:p>
        </w:tc>
        <w:tc>
          <w:tcPr>
            <w:tcW w:w="284" w:type="dxa"/>
            <w:tcBorders>
              <w:right w:val="single" w:sz="4" w:space="0" w:color="auto"/>
            </w:tcBorders>
          </w:tcPr>
          <w:p w:rsidR="00C045E7" w:rsidRPr="00C045E7" w:rsidRDefault="00C045E7" w:rsidP="0034715C">
            <w:pPr>
              <w:jc w:val="center"/>
              <w:rPr>
                <w:rFonts w:asciiTheme="minorHAnsi" w:hAnsiTheme="minorHAnsi" w:cstheme="minorHAnsi"/>
                <w:noProof/>
                <w:color w:val="000000"/>
                <w:sz w:val="14"/>
                <w:szCs w:val="14"/>
              </w:rPr>
            </w:pPr>
          </w:p>
        </w:tc>
        <w:tc>
          <w:tcPr>
            <w:tcW w:w="3386" w:type="dxa"/>
            <w:gridSpan w:val="3"/>
            <w:tcBorders>
              <w:top w:val="single" w:sz="4" w:space="0" w:color="auto"/>
              <w:left w:val="single" w:sz="4" w:space="0" w:color="auto"/>
              <w:bottom w:val="single" w:sz="4" w:space="0" w:color="auto"/>
              <w:right w:val="single" w:sz="4" w:space="0" w:color="auto"/>
            </w:tcBorders>
          </w:tcPr>
          <w:p w:rsidR="00C045E7" w:rsidRPr="00C045E7" w:rsidRDefault="00C045E7" w:rsidP="0034715C">
            <w:pPr>
              <w:keepNext/>
              <w:pBdr>
                <w:top w:val="single" w:sz="4" w:space="0" w:color="auto"/>
                <w:left w:val="single" w:sz="4" w:space="0" w:color="auto"/>
                <w:bottom w:val="single" w:sz="4" w:space="0" w:color="auto"/>
                <w:right w:val="single" w:sz="4" w:space="0" w:color="auto"/>
              </w:pBdr>
              <w:spacing w:before="100" w:beforeAutospacing="1" w:after="100" w:afterAutospacing="1"/>
              <w:jc w:val="center"/>
              <w:outlineLvl w:val="3"/>
              <w:rPr>
                <w:rFonts w:asciiTheme="minorHAnsi" w:hAnsiTheme="minorHAnsi" w:cstheme="minorHAnsi"/>
                <w:b/>
                <w:bCs/>
                <w:iCs/>
                <w:noProof/>
                <w:color w:val="000000"/>
                <w:sz w:val="14"/>
                <w:szCs w:val="14"/>
                <w:u w:val="single"/>
              </w:rPr>
            </w:pPr>
            <w:r w:rsidRPr="00C045E7">
              <w:rPr>
                <w:rFonts w:asciiTheme="minorHAnsi" w:hAnsiTheme="minorHAnsi" w:cstheme="minorHAnsi"/>
                <w:b/>
                <w:bCs/>
                <w:noProof/>
                <w:color w:val="000000"/>
                <w:sz w:val="14"/>
                <w:szCs w:val="14"/>
                <w:u w:val="single"/>
              </w:rPr>
              <w:t>Class Visit</w:t>
            </w:r>
          </w:p>
          <w:p w:rsidR="00C045E7" w:rsidRPr="00C045E7" w:rsidRDefault="00C045E7" w:rsidP="0034715C">
            <w:pPr>
              <w:rPr>
                <w:rFonts w:asciiTheme="minorHAnsi" w:hAnsiTheme="minorHAnsi" w:cstheme="minorHAnsi"/>
                <w:noProof/>
                <w:color w:val="000000"/>
                <w:sz w:val="14"/>
                <w:szCs w:val="14"/>
              </w:rPr>
            </w:pPr>
            <w:r w:rsidRPr="00C045E7">
              <w:rPr>
                <w:rFonts w:asciiTheme="minorHAnsi" w:hAnsiTheme="minorHAnsi" w:cstheme="minorHAnsi"/>
                <w:iCs/>
                <w:noProof/>
                <w:color w:val="000000"/>
                <w:sz w:val="14"/>
                <w:szCs w:val="14"/>
              </w:rPr>
              <w:t>Parent/guardian is provided opportunity to visit the self contained class being considered.</w:t>
            </w:r>
          </w:p>
        </w:tc>
        <w:tc>
          <w:tcPr>
            <w:tcW w:w="236" w:type="dxa"/>
            <w:tcBorders>
              <w:left w:val="single" w:sz="4" w:space="0" w:color="auto"/>
              <w:right w:val="single" w:sz="4" w:space="0" w:color="auto"/>
            </w:tcBorders>
          </w:tcPr>
          <w:p w:rsidR="00C045E7" w:rsidRPr="00C045E7" w:rsidRDefault="00C045E7" w:rsidP="0034715C">
            <w:pPr>
              <w:spacing w:after="200" w:line="276" w:lineRule="auto"/>
              <w:rPr>
                <w:rFonts w:asciiTheme="minorHAnsi" w:hAnsiTheme="minorHAnsi" w:cstheme="minorHAnsi"/>
                <w:noProof/>
                <w:color w:val="000000"/>
                <w:sz w:val="14"/>
                <w:szCs w:val="14"/>
              </w:rPr>
            </w:pPr>
          </w:p>
          <w:p w:rsidR="00C045E7" w:rsidRPr="00C045E7" w:rsidRDefault="00C045E7" w:rsidP="0034715C">
            <w:pPr>
              <w:rPr>
                <w:rFonts w:asciiTheme="minorHAnsi" w:hAnsiTheme="minorHAnsi" w:cstheme="minorHAnsi"/>
                <w:noProof/>
                <w:color w:val="000000"/>
                <w:sz w:val="14"/>
                <w:szCs w:val="14"/>
              </w:rPr>
            </w:pPr>
          </w:p>
        </w:tc>
        <w:tc>
          <w:tcPr>
            <w:tcW w:w="3074" w:type="dxa"/>
            <w:gridSpan w:val="2"/>
            <w:tcBorders>
              <w:top w:val="single" w:sz="4" w:space="0" w:color="auto"/>
              <w:left w:val="single" w:sz="4" w:space="0" w:color="auto"/>
              <w:bottom w:val="single" w:sz="4" w:space="0" w:color="auto"/>
              <w:right w:val="single" w:sz="4" w:space="0" w:color="auto"/>
            </w:tcBorders>
          </w:tcPr>
          <w:p w:rsidR="00C045E7" w:rsidRPr="00C045E7" w:rsidRDefault="00C045E7" w:rsidP="0034715C">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rPr>
                <w:rFonts w:asciiTheme="minorHAnsi" w:hAnsiTheme="minorHAnsi" w:cstheme="minorHAnsi"/>
                <w:b/>
                <w:bCs/>
                <w:noProof/>
                <w:color w:val="000000"/>
                <w:sz w:val="14"/>
                <w:szCs w:val="14"/>
                <w:u w:val="single"/>
              </w:rPr>
            </w:pPr>
            <w:r w:rsidRPr="00C045E7">
              <w:rPr>
                <w:rFonts w:asciiTheme="minorHAnsi" w:hAnsiTheme="minorHAnsi" w:cstheme="minorHAnsi"/>
                <w:b/>
                <w:bCs/>
                <w:noProof/>
                <w:color w:val="000000"/>
                <w:sz w:val="14"/>
                <w:szCs w:val="14"/>
                <w:u w:val="single"/>
              </w:rPr>
              <w:t>Class Visit</w:t>
            </w:r>
          </w:p>
          <w:p w:rsidR="00C045E7" w:rsidRPr="00C045E7" w:rsidRDefault="00C045E7" w:rsidP="0034715C">
            <w:pPr>
              <w:rPr>
                <w:rFonts w:asciiTheme="minorHAnsi" w:hAnsiTheme="minorHAnsi" w:cstheme="minorHAnsi"/>
                <w:noProof/>
                <w:color w:val="000000"/>
                <w:sz w:val="14"/>
                <w:szCs w:val="14"/>
              </w:rPr>
            </w:pPr>
            <w:r w:rsidRPr="00C045E7">
              <w:rPr>
                <w:rFonts w:asciiTheme="minorHAnsi" w:hAnsiTheme="minorHAnsi" w:cstheme="minorHAnsi"/>
                <w:noProof/>
                <w:color w:val="000000"/>
                <w:sz w:val="14"/>
                <w:szCs w:val="14"/>
              </w:rPr>
              <w:t>Individual Class visits to designated gifted classes conducted by area – North, East and West; if required.</w:t>
            </w:r>
          </w:p>
        </w:tc>
      </w:tr>
      <w:tr w:rsidR="00C045E7" w:rsidRPr="00C045E7" w:rsidTr="0034715C">
        <w:trPr>
          <w:trHeight w:val="278"/>
        </w:trPr>
        <w:tc>
          <w:tcPr>
            <w:tcW w:w="4077" w:type="dxa"/>
          </w:tcPr>
          <w:p w:rsidR="00C045E7" w:rsidRPr="00C045E7" w:rsidRDefault="00C045E7" w:rsidP="0034715C">
            <w:pPr>
              <w:spacing w:after="120"/>
              <w:rPr>
                <w:rFonts w:asciiTheme="minorHAnsi" w:hAnsiTheme="minorHAnsi" w:cstheme="minorHAnsi"/>
                <w:iCs/>
                <w:noProof/>
                <w:color w:val="000000"/>
                <w:sz w:val="14"/>
                <w:szCs w:val="14"/>
              </w:rPr>
            </w:pPr>
          </w:p>
        </w:tc>
        <w:tc>
          <w:tcPr>
            <w:tcW w:w="284" w:type="dxa"/>
          </w:tcPr>
          <w:p w:rsidR="00C045E7" w:rsidRPr="00C045E7" w:rsidRDefault="00C045E7" w:rsidP="0034715C">
            <w:pPr>
              <w:jc w:val="center"/>
              <w:rPr>
                <w:rFonts w:asciiTheme="minorHAnsi" w:hAnsiTheme="minorHAnsi" w:cstheme="minorHAnsi"/>
                <w:noProof/>
                <w:color w:val="000000"/>
                <w:sz w:val="14"/>
                <w:szCs w:val="14"/>
              </w:rPr>
            </w:pPr>
          </w:p>
        </w:tc>
        <w:tc>
          <w:tcPr>
            <w:tcW w:w="3386" w:type="dxa"/>
            <w:gridSpan w:val="3"/>
            <w:tcBorders>
              <w:top w:val="single" w:sz="4" w:space="0" w:color="auto"/>
            </w:tcBorders>
          </w:tcPr>
          <w:p w:rsidR="00C045E7" w:rsidRPr="00C045E7" w:rsidRDefault="00C045E7"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Theme="minorHAnsi" w:hAnsiTheme="minorHAnsi" w:cstheme="minorHAnsi"/>
                <w:noProof/>
                <w:color w:val="000000"/>
                <w:sz w:val="14"/>
                <w:szCs w:val="14"/>
              </w:rPr>
            </w:pPr>
          </w:p>
        </w:tc>
        <w:tc>
          <w:tcPr>
            <w:tcW w:w="236" w:type="dxa"/>
          </w:tcPr>
          <w:p w:rsidR="00C045E7" w:rsidRPr="00C045E7" w:rsidRDefault="00C045E7" w:rsidP="0034715C">
            <w:pPr>
              <w:jc w:val="center"/>
              <w:rPr>
                <w:rFonts w:asciiTheme="minorHAnsi" w:hAnsiTheme="minorHAnsi" w:cstheme="minorHAnsi"/>
                <w:noProof/>
                <w:color w:val="000000"/>
                <w:sz w:val="14"/>
                <w:szCs w:val="14"/>
              </w:rPr>
            </w:pPr>
          </w:p>
        </w:tc>
        <w:tc>
          <w:tcPr>
            <w:tcW w:w="3074" w:type="dxa"/>
            <w:gridSpan w:val="2"/>
            <w:tcBorders>
              <w:top w:val="single" w:sz="4" w:space="0" w:color="auto"/>
            </w:tcBorders>
          </w:tcPr>
          <w:p w:rsidR="00C045E7" w:rsidRPr="00C045E7" w:rsidRDefault="00C045E7"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Theme="minorHAnsi" w:hAnsiTheme="minorHAnsi" w:cstheme="minorHAnsi"/>
                <w:noProof/>
                <w:color w:val="000000"/>
                <w:sz w:val="14"/>
                <w:szCs w:val="14"/>
              </w:rPr>
            </w:pPr>
          </w:p>
        </w:tc>
      </w:tr>
      <w:tr w:rsidR="00C045E7" w:rsidRPr="00C045E7" w:rsidTr="0034715C">
        <w:trPr>
          <w:trHeight w:val="827"/>
        </w:trPr>
        <w:tc>
          <w:tcPr>
            <w:tcW w:w="4361" w:type="dxa"/>
            <w:gridSpan w:val="2"/>
            <w:tcBorders>
              <w:right w:val="single" w:sz="4" w:space="0" w:color="auto"/>
            </w:tcBorders>
          </w:tcPr>
          <w:p w:rsidR="00C045E7" w:rsidRPr="00C045E7" w:rsidRDefault="00C045E7" w:rsidP="0034715C">
            <w:pPr>
              <w:keepNext/>
              <w:jc w:val="center"/>
              <w:outlineLvl w:val="3"/>
              <w:rPr>
                <w:rFonts w:asciiTheme="minorHAnsi" w:hAnsiTheme="minorHAnsi" w:cstheme="minorHAnsi"/>
                <w:b/>
                <w:bCs/>
                <w:noProof/>
                <w:color w:val="000000"/>
                <w:sz w:val="14"/>
                <w:szCs w:val="14"/>
                <w:u w:val="single"/>
              </w:rPr>
            </w:pPr>
          </w:p>
        </w:tc>
        <w:tc>
          <w:tcPr>
            <w:tcW w:w="6696" w:type="dxa"/>
            <w:gridSpan w:val="6"/>
            <w:tcBorders>
              <w:top w:val="single" w:sz="4" w:space="0" w:color="auto"/>
              <w:left w:val="single" w:sz="4" w:space="0" w:color="auto"/>
              <w:bottom w:val="single" w:sz="4" w:space="0" w:color="auto"/>
              <w:right w:val="single" w:sz="4" w:space="0" w:color="auto"/>
            </w:tcBorders>
          </w:tcPr>
          <w:p w:rsidR="00C045E7" w:rsidRPr="00C045E7" w:rsidRDefault="00C045E7"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Theme="minorHAnsi" w:hAnsiTheme="minorHAnsi" w:cstheme="minorHAnsi"/>
                <w:iCs/>
                <w:noProof/>
                <w:color w:val="000000"/>
                <w:sz w:val="14"/>
                <w:szCs w:val="14"/>
              </w:rPr>
            </w:pPr>
            <w:r w:rsidRPr="00C045E7">
              <w:rPr>
                <w:rFonts w:asciiTheme="minorHAnsi" w:hAnsiTheme="minorHAnsi" w:cstheme="minorHAnsi"/>
                <w:b/>
                <w:bCs/>
                <w:noProof/>
                <w:color w:val="000000"/>
                <w:sz w:val="14"/>
                <w:szCs w:val="14"/>
                <w:u w:val="single"/>
              </w:rPr>
              <w:t>Confirmation</w:t>
            </w:r>
          </w:p>
          <w:p w:rsidR="00C045E7" w:rsidRPr="00C045E7" w:rsidRDefault="00C045E7" w:rsidP="0034715C">
            <w:pPr>
              <w:rPr>
                <w:rFonts w:asciiTheme="minorHAnsi" w:hAnsiTheme="minorHAnsi" w:cstheme="minorHAnsi"/>
                <w:noProof/>
                <w:color w:val="000000"/>
                <w:sz w:val="14"/>
                <w:szCs w:val="14"/>
              </w:rPr>
            </w:pPr>
            <w:r w:rsidRPr="00C045E7">
              <w:rPr>
                <w:rFonts w:asciiTheme="minorHAnsi" w:hAnsiTheme="minorHAnsi" w:cstheme="minorHAnsi"/>
                <w:iCs/>
                <w:noProof/>
                <w:color w:val="000000"/>
                <w:sz w:val="14"/>
                <w:szCs w:val="14"/>
              </w:rPr>
              <w:t>Parent/guardian confirms interest in placement or requests further discussion at SRT. Where parents/guardians confirm interest in placement, Principal/SERT confirms recommendation for Identification and Placement along with recommended location to Coordinator of IPRC Processes.</w:t>
            </w:r>
          </w:p>
        </w:tc>
      </w:tr>
      <w:tr w:rsidR="00C045E7" w:rsidRPr="00C045E7" w:rsidTr="0034715C">
        <w:trPr>
          <w:trHeight w:val="212"/>
        </w:trPr>
        <w:tc>
          <w:tcPr>
            <w:tcW w:w="7747" w:type="dxa"/>
            <w:gridSpan w:val="5"/>
            <w:tcBorders>
              <w:bottom w:val="single" w:sz="4" w:space="0" w:color="auto"/>
            </w:tcBorders>
          </w:tcPr>
          <w:p w:rsidR="00C045E7" w:rsidRPr="00C045E7" w:rsidRDefault="00C045E7" w:rsidP="0034715C">
            <w:pPr>
              <w:keepNext/>
              <w:pBdr>
                <w:top w:val="single" w:sz="4" w:space="0" w:color="auto"/>
                <w:left w:val="single" w:sz="4" w:space="0" w:color="auto"/>
                <w:bottom w:val="single" w:sz="4" w:space="0" w:color="auto"/>
                <w:right w:val="single" w:sz="4" w:space="0" w:color="auto"/>
              </w:pBdr>
              <w:spacing w:before="100" w:beforeAutospacing="1" w:after="100" w:afterAutospacing="1"/>
              <w:outlineLvl w:val="3"/>
              <w:rPr>
                <w:rFonts w:asciiTheme="minorHAnsi" w:hAnsiTheme="minorHAnsi" w:cstheme="minorHAnsi"/>
                <w:b/>
                <w:bCs/>
                <w:noProof/>
                <w:color w:val="000000"/>
                <w:sz w:val="14"/>
                <w:szCs w:val="14"/>
                <w:u w:val="single"/>
              </w:rPr>
            </w:pPr>
          </w:p>
        </w:tc>
        <w:tc>
          <w:tcPr>
            <w:tcW w:w="242" w:type="dxa"/>
            <w:gridSpan w:val="2"/>
            <w:tcBorders>
              <w:bottom w:val="single" w:sz="4" w:space="0" w:color="auto"/>
            </w:tcBorders>
          </w:tcPr>
          <w:p w:rsidR="00C045E7" w:rsidRPr="00C045E7" w:rsidRDefault="00C045E7" w:rsidP="0034715C">
            <w:pPr>
              <w:rPr>
                <w:rFonts w:asciiTheme="minorHAnsi" w:hAnsiTheme="minorHAnsi" w:cstheme="minorHAnsi"/>
                <w:noProof/>
                <w:color w:val="000000"/>
                <w:sz w:val="14"/>
                <w:szCs w:val="14"/>
              </w:rPr>
            </w:pPr>
          </w:p>
        </w:tc>
        <w:tc>
          <w:tcPr>
            <w:tcW w:w="3068" w:type="dxa"/>
            <w:tcBorders>
              <w:bottom w:val="single" w:sz="4" w:space="0" w:color="auto"/>
            </w:tcBorders>
          </w:tcPr>
          <w:p w:rsidR="00C045E7" w:rsidRPr="00C045E7" w:rsidRDefault="00C045E7" w:rsidP="0034715C">
            <w:pPr>
              <w:rPr>
                <w:rFonts w:asciiTheme="minorHAnsi" w:hAnsiTheme="minorHAnsi" w:cstheme="minorHAnsi"/>
                <w:noProof/>
                <w:color w:val="000000"/>
                <w:sz w:val="14"/>
                <w:szCs w:val="14"/>
              </w:rPr>
            </w:pPr>
          </w:p>
        </w:tc>
      </w:tr>
      <w:tr w:rsidR="00C045E7" w:rsidRPr="00C045E7" w:rsidTr="0034715C">
        <w:trPr>
          <w:trHeight w:val="539"/>
        </w:trPr>
        <w:tc>
          <w:tcPr>
            <w:tcW w:w="11057" w:type="dxa"/>
            <w:gridSpan w:val="8"/>
            <w:tcBorders>
              <w:top w:val="single" w:sz="4" w:space="0" w:color="auto"/>
              <w:left w:val="single" w:sz="4" w:space="0" w:color="auto"/>
              <w:bottom w:val="single" w:sz="4" w:space="0" w:color="auto"/>
              <w:right w:val="single" w:sz="4" w:space="0" w:color="auto"/>
            </w:tcBorders>
          </w:tcPr>
          <w:p w:rsidR="00C045E7" w:rsidRPr="00C045E7" w:rsidRDefault="00C045E7" w:rsidP="0034715C">
            <w:pPr>
              <w:keepNext/>
              <w:pBdr>
                <w:top w:val="single" w:sz="4" w:space="0" w:color="auto"/>
                <w:left w:val="single" w:sz="4" w:space="0" w:color="auto"/>
                <w:bottom w:val="single" w:sz="4" w:space="0" w:color="auto"/>
                <w:right w:val="single" w:sz="4" w:space="0" w:color="auto"/>
              </w:pBdr>
              <w:spacing w:before="100" w:beforeAutospacing="1" w:after="100" w:afterAutospacing="1"/>
              <w:jc w:val="center"/>
              <w:outlineLvl w:val="3"/>
              <w:rPr>
                <w:rFonts w:asciiTheme="minorHAnsi" w:hAnsiTheme="minorHAnsi" w:cstheme="minorHAnsi"/>
                <w:b/>
                <w:noProof/>
                <w:color w:val="000000"/>
                <w:sz w:val="14"/>
                <w:szCs w:val="14"/>
                <w:u w:val="single"/>
              </w:rPr>
            </w:pPr>
            <w:r w:rsidRPr="00C045E7">
              <w:rPr>
                <w:rFonts w:asciiTheme="minorHAnsi" w:hAnsiTheme="minorHAnsi" w:cstheme="minorHAnsi"/>
                <w:b/>
                <w:bCs/>
                <w:noProof/>
                <w:color w:val="000000"/>
                <w:sz w:val="14"/>
                <w:szCs w:val="14"/>
                <w:u w:val="single"/>
              </w:rPr>
              <w:t>Identification, Placement and Review Committee</w:t>
            </w:r>
          </w:p>
          <w:p w:rsidR="00C045E7" w:rsidRPr="00C045E7" w:rsidRDefault="00C045E7" w:rsidP="0034715C">
            <w:pPr>
              <w:jc w:val="center"/>
              <w:rPr>
                <w:rFonts w:asciiTheme="minorHAnsi" w:hAnsiTheme="minorHAnsi" w:cstheme="minorHAnsi"/>
                <w:noProof/>
                <w:color w:val="000000"/>
                <w:sz w:val="14"/>
                <w:szCs w:val="14"/>
              </w:rPr>
            </w:pPr>
            <w:r w:rsidRPr="00C045E7">
              <w:rPr>
                <w:rFonts w:asciiTheme="minorHAnsi" w:hAnsiTheme="minorHAnsi" w:cstheme="minorHAnsi"/>
                <w:noProof/>
                <w:color w:val="000000"/>
                <w:sz w:val="14"/>
                <w:szCs w:val="14"/>
              </w:rPr>
              <w:t>Parents/guardians invited to attend in order to participate in process for the Identification and Placement of their child.</w:t>
            </w:r>
          </w:p>
        </w:tc>
      </w:tr>
      <w:tr w:rsidR="00C045E7" w:rsidRPr="00C045E7" w:rsidTr="00703890">
        <w:trPr>
          <w:trHeight w:val="394"/>
        </w:trPr>
        <w:tc>
          <w:tcPr>
            <w:tcW w:w="11057" w:type="dxa"/>
            <w:gridSpan w:val="8"/>
            <w:tcBorders>
              <w:top w:val="single" w:sz="4" w:space="0" w:color="auto"/>
            </w:tcBorders>
          </w:tcPr>
          <w:p w:rsidR="00C045E7" w:rsidRPr="00C045E7" w:rsidRDefault="00C045E7" w:rsidP="0034715C">
            <w:pPr>
              <w:keepNext/>
              <w:pBdr>
                <w:top w:val="single" w:sz="4" w:space="0" w:color="auto"/>
                <w:left w:val="single" w:sz="4" w:space="0" w:color="auto"/>
                <w:bottom w:val="single" w:sz="4" w:space="0" w:color="auto"/>
                <w:right w:val="single" w:sz="4" w:space="0" w:color="auto"/>
              </w:pBdr>
              <w:spacing w:before="100" w:beforeAutospacing="1" w:after="100" w:afterAutospacing="1"/>
              <w:outlineLvl w:val="3"/>
              <w:rPr>
                <w:rFonts w:asciiTheme="minorHAnsi" w:hAnsiTheme="minorHAnsi" w:cstheme="minorHAnsi"/>
                <w:b/>
                <w:bCs/>
                <w:noProof/>
                <w:color w:val="000000"/>
                <w:sz w:val="14"/>
                <w:szCs w:val="14"/>
                <w:u w:val="single"/>
              </w:rPr>
            </w:pPr>
          </w:p>
        </w:tc>
      </w:tr>
      <w:tr w:rsidR="00C045E7" w:rsidRPr="00C045E7" w:rsidTr="00703890">
        <w:trPr>
          <w:trHeight w:val="316"/>
        </w:trPr>
        <w:tc>
          <w:tcPr>
            <w:tcW w:w="4361" w:type="dxa"/>
            <w:gridSpan w:val="2"/>
          </w:tcPr>
          <w:p w:rsidR="00C045E7" w:rsidRPr="00C045E7" w:rsidRDefault="00C045E7" w:rsidP="0034715C">
            <w:pPr>
              <w:keepNext/>
              <w:jc w:val="center"/>
              <w:outlineLvl w:val="3"/>
              <w:rPr>
                <w:rFonts w:asciiTheme="minorHAnsi" w:hAnsiTheme="minorHAnsi" w:cstheme="minorHAnsi"/>
                <w:b/>
                <w:bCs/>
                <w:noProof/>
                <w:color w:val="000000"/>
                <w:sz w:val="14"/>
                <w:szCs w:val="14"/>
                <w:u w:val="single"/>
              </w:rPr>
            </w:pPr>
          </w:p>
        </w:tc>
        <w:tc>
          <w:tcPr>
            <w:tcW w:w="6696" w:type="dxa"/>
            <w:gridSpan w:val="6"/>
          </w:tcPr>
          <w:p w:rsidR="00C045E7" w:rsidRPr="00C045E7" w:rsidRDefault="00C045E7" w:rsidP="0034715C">
            <w:pPr>
              <w:keepNext/>
              <w:pBdr>
                <w:top w:val="single" w:sz="4" w:space="0" w:color="auto"/>
                <w:left w:val="single" w:sz="4" w:space="0" w:color="auto"/>
                <w:bottom w:val="single" w:sz="4" w:space="0" w:color="auto"/>
                <w:right w:val="single" w:sz="4" w:space="0" w:color="auto"/>
              </w:pBdr>
              <w:spacing w:before="100" w:beforeAutospacing="1" w:after="100" w:afterAutospacing="1"/>
              <w:jc w:val="center"/>
              <w:outlineLvl w:val="3"/>
              <w:rPr>
                <w:rFonts w:asciiTheme="minorHAnsi" w:hAnsiTheme="minorHAnsi" w:cstheme="minorHAnsi"/>
                <w:noProof/>
                <w:sz w:val="14"/>
                <w:szCs w:val="14"/>
              </w:rPr>
            </w:pPr>
            <w:r w:rsidRPr="00C045E7">
              <w:rPr>
                <w:rFonts w:asciiTheme="minorHAnsi" w:hAnsiTheme="minorHAnsi" w:cstheme="minorHAnsi"/>
                <w:b/>
                <w:bCs/>
                <w:noProof/>
                <w:color w:val="000000"/>
                <w:sz w:val="14"/>
                <w:szCs w:val="14"/>
                <w:u w:val="single"/>
              </w:rPr>
              <w:t>Planning Transition Process</w:t>
            </w:r>
          </w:p>
          <w:p w:rsidR="00C045E7" w:rsidRPr="00C045E7" w:rsidRDefault="00C045E7" w:rsidP="0034715C">
            <w:pPr>
              <w:keepNext/>
              <w:outlineLvl w:val="3"/>
              <w:rPr>
                <w:rFonts w:asciiTheme="minorHAnsi" w:hAnsiTheme="minorHAnsi" w:cstheme="minorHAnsi"/>
                <w:bCs/>
                <w:noProof/>
                <w:color w:val="000000"/>
                <w:sz w:val="14"/>
                <w:szCs w:val="14"/>
              </w:rPr>
            </w:pPr>
            <w:r w:rsidRPr="00C045E7">
              <w:rPr>
                <w:rFonts w:asciiTheme="minorHAnsi" w:hAnsiTheme="minorHAnsi" w:cstheme="minorHAnsi"/>
                <w:noProof/>
                <w:sz w:val="14"/>
                <w:szCs w:val="14"/>
              </w:rPr>
              <w:t>School and parents/guardians plan for a successful transition to the designated new class.</w:t>
            </w:r>
          </w:p>
        </w:tc>
      </w:tr>
    </w:tbl>
    <w:p w:rsidR="00C045E7" w:rsidRPr="00C045E7" w:rsidRDefault="00C045E7" w:rsidP="00CC4F23">
      <w:pPr>
        <w:pStyle w:val="Heading3"/>
        <w:spacing w:before="960"/>
        <w:ind w:left="0"/>
        <w:rPr>
          <w:rFonts w:asciiTheme="minorHAnsi" w:hAnsiTheme="minorHAnsi" w:cstheme="minorHAnsi"/>
          <w:noProof/>
        </w:rPr>
      </w:pPr>
      <w:r w:rsidRPr="00C045E7">
        <w:rPr>
          <w:rFonts w:asciiTheme="minorHAnsi" w:hAnsiTheme="minorHAnsi" w:cstheme="minorHAnsi"/>
          <w:noProof/>
        </w:rPr>
        <w:lastRenderedPageBreak/>
        <w:t>Students New to the Halton District School Board</w:t>
      </w:r>
    </w:p>
    <w:p w:rsidR="00C045E7" w:rsidRPr="00C045E7" w:rsidRDefault="00C045E7" w:rsidP="00703890">
      <w:pPr>
        <w:spacing w:after="240"/>
        <w:rPr>
          <w:rFonts w:ascii="Arial" w:eastAsia="Arial Unicode MS" w:hAnsi="Arial" w:cs="Arial"/>
          <w:noProof/>
          <w:color w:val="000000"/>
          <w:sz w:val="24"/>
        </w:rPr>
      </w:pPr>
      <w:r w:rsidRPr="00C045E7">
        <w:rPr>
          <w:rFonts w:ascii="Arial" w:eastAsia="Arial Unicode MS" w:hAnsi="Arial" w:cs="Arial"/>
          <w:noProof/>
          <w:color w:val="000000"/>
          <w:sz w:val="24"/>
        </w:rPr>
        <w:t xml:space="preserve">Halton District School Board staff will review all data shared for students new to the Board. This will typically include assessments from other school boards or through other avenues such as outside agencies. Assessments undertaken by qualified medical practitioners in the province of Ontario are also recognized and considered on a student specific basis in conjunction with psycho-educational assessments where required. This information is used to determine how best to meet the student’s needs, including identification. Identification occurs through the IPRC process. </w:t>
      </w:r>
    </w:p>
    <w:p w:rsidR="00C045E7" w:rsidRPr="00C045E7" w:rsidRDefault="00C045E7" w:rsidP="00C045E7">
      <w:pPr>
        <w:pStyle w:val="Heading3"/>
        <w:ind w:left="0"/>
        <w:rPr>
          <w:rFonts w:asciiTheme="majorHAnsi" w:hAnsiTheme="majorHAnsi" w:cstheme="majorHAnsi"/>
          <w:noProof/>
        </w:rPr>
      </w:pPr>
      <w:r w:rsidRPr="00C045E7">
        <w:rPr>
          <w:rFonts w:asciiTheme="majorHAnsi" w:hAnsiTheme="majorHAnsi" w:cstheme="majorHAnsi"/>
          <w:noProof/>
        </w:rPr>
        <w:t>Access to Special Education Classes</w:t>
      </w:r>
    </w:p>
    <w:p w:rsidR="00C045E7" w:rsidRPr="00C045E7" w:rsidRDefault="00C045E7" w:rsidP="00703890">
      <w:pPr>
        <w:spacing w:after="240"/>
        <w:ind w:right="-91"/>
        <w:rPr>
          <w:rFonts w:ascii="Arial" w:hAnsi="Arial" w:cs="Arial"/>
          <w:noProof/>
          <w:sz w:val="24"/>
        </w:rPr>
      </w:pPr>
      <w:r w:rsidRPr="00C045E7">
        <w:rPr>
          <w:rFonts w:ascii="Arial" w:hAnsi="Arial" w:cs="Arial"/>
          <w:noProof/>
          <w:sz w:val="24"/>
        </w:rPr>
        <w:t xml:space="preserve">If the School Resource Team feels that a regular class placement with any of the three levels of Resource Support is not able to meet the student’s needs, it may recommend the IPRC consider changing the student’s placement to a Self-Contained – Partial Integration or Self-Contained – Full Time placement. Following this recommendation, parents/guardians will be asked to complete a Parent/Guardian Request for Self-Contained Class Location. The Principal will forward this on to the Instructional Program Leader responsible for that school. </w:t>
      </w:r>
    </w:p>
    <w:p w:rsidR="00703890" w:rsidRDefault="00C045E7" w:rsidP="00C045E7">
      <w:pPr>
        <w:rPr>
          <w:rFonts w:ascii="Arial" w:hAnsi="Arial" w:cs="Arial"/>
          <w:noProof/>
          <w:sz w:val="24"/>
        </w:rPr>
      </w:pPr>
      <w:r w:rsidRPr="00C045E7">
        <w:rPr>
          <w:rFonts w:ascii="Arial" w:hAnsi="Arial" w:cs="Arial"/>
          <w:noProof/>
          <w:sz w:val="24"/>
        </w:rPr>
        <w:t>Following the recommendation by SRT for a self-contained class, Board staff will recommend a class location taking into account input provided by parents/guardians on the Parent/Guardian Request for Self-Contained Class Location. This Location Form is not part of the referral process for students in Gifted classes or Community Pathways Programs, where the number of schools offering the classes are limited within each area of the board.  It is expected that the parents/guardians are fully involved in the transition planning process in all cases.</w:t>
      </w:r>
      <w:r w:rsidRPr="00C045E7">
        <w:rPr>
          <w:rFonts w:ascii="Arial" w:hAnsi="Arial" w:cs="Arial"/>
          <w:b/>
          <w:bCs/>
          <w:color w:val="FF0000"/>
          <w:sz w:val="24"/>
        </w:rPr>
        <w:t xml:space="preserve"> </w:t>
      </w:r>
      <w:r w:rsidRPr="00C045E7">
        <w:rPr>
          <w:rFonts w:ascii="Arial" w:hAnsi="Arial" w:cs="Arial"/>
          <w:noProof/>
          <w:sz w:val="24"/>
        </w:rPr>
        <w:t>Parents/guardians are invited to visit the recommended self-contained class. Following the visit, parents/guardians confirm their desire to proceed to IPRC or may request to return to SRT for further discussion. After the IPRC makes its decision regarding identification and placement of the student, an IEP is developed/updated to support the transition to the new class.</w:t>
      </w:r>
    </w:p>
    <w:p w:rsidR="00703890" w:rsidRDefault="00703890" w:rsidP="00703890">
      <w:pPr>
        <w:rPr>
          <w:noProof/>
        </w:rPr>
      </w:pPr>
      <w:r>
        <w:rPr>
          <w:noProof/>
        </w:rPr>
        <w:br w:type="page"/>
      </w:r>
    </w:p>
    <w:p w:rsidR="00C045E7" w:rsidRPr="00C045E7" w:rsidRDefault="008837F0" w:rsidP="00703890">
      <w:pPr>
        <w:pStyle w:val="Heading2"/>
        <w:pBdr>
          <w:top w:val="none" w:sz="0" w:space="0" w:color="auto"/>
        </w:pBdr>
        <w:rPr>
          <w:rFonts w:ascii="Arial" w:hAnsi="Arial" w:cs="Arial"/>
          <w:sz w:val="24"/>
        </w:rPr>
      </w:pPr>
      <w:r>
        <w:rPr>
          <w:rFonts w:ascii="Arial" w:hAnsi="Arial" w:cs="Arial"/>
          <w:sz w:val="24"/>
        </w:rPr>
        <w:lastRenderedPageBreak/>
        <w:t>As of June 30, 2018</w:t>
      </w:r>
    </w:p>
    <w:p w:rsidR="00C045E7" w:rsidRPr="00C045E7" w:rsidRDefault="00C045E7" w:rsidP="00703890">
      <w:pPr>
        <w:pStyle w:val="Heading2"/>
        <w:pBdr>
          <w:top w:val="none" w:sz="0" w:space="0" w:color="auto"/>
        </w:pBdr>
        <w:rPr>
          <w:rFonts w:ascii="Arial" w:hAnsi="Arial" w:cs="Arial"/>
          <w:sz w:val="24"/>
        </w:rPr>
      </w:pPr>
      <w:r w:rsidRPr="00C045E7">
        <w:rPr>
          <w:rFonts w:ascii="Arial" w:hAnsi="Arial" w:cs="Arial"/>
          <w:sz w:val="24"/>
        </w:rPr>
        <w:t>Identifications, Reviews, Waivers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IPRC"/>
      </w:tblPr>
      <w:tblGrid>
        <w:gridCol w:w="3738"/>
        <w:gridCol w:w="2641"/>
        <w:gridCol w:w="2189"/>
      </w:tblGrid>
      <w:tr w:rsidR="00C045E7" w:rsidRPr="00C045E7" w:rsidTr="0034715C">
        <w:trPr>
          <w:tblHeader/>
        </w:trPr>
        <w:tc>
          <w:tcPr>
            <w:tcW w:w="3738" w:type="dxa"/>
          </w:tcPr>
          <w:p w:rsidR="00C045E7" w:rsidRPr="00C045E7" w:rsidRDefault="00C045E7" w:rsidP="00703890">
            <w:pPr>
              <w:jc w:val="center"/>
              <w:rPr>
                <w:rFonts w:ascii="Arial" w:hAnsi="Arial" w:cs="Arial"/>
                <w:sz w:val="20"/>
              </w:rPr>
            </w:pPr>
          </w:p>
        </w:tc>
        <w:tc>
          <w:tcPr>
            <w:tcW w:w="2641" w:type="dxa"/>
            <w:shd w:val="clear" w:color="auto" w:fill="BFBFBF"/>
          </w:tcPr>
          <w:p w:rsidR="00C045E7" w:rsidRPr="00C045E7" w:rsidRDefault="00C045E7" w:rsidP="00703890">
            <w:pPr>
              <w:jc w:val="center"/>
              <w:rPr>
                <w:rFonts w:ascii="Arial" w:hAnsi="Arial" w:cs="Arial"/>
                <w:b/>
                <w:bCs/>
                <w:sz w:val="20"/>
              </w:rPr>
            </w:pPr>
            <w:r w:rsidRPr="00C045E7">
              <w:rPr>
                <w:rFonts w:ascii="Arial" w:hAnsi="Arial" w:cs="Arial"/>
                <w:b/>
                <w:bCs/>
                <w:sz w:val="20"/>
              </w:rPr>
              <w:t>Elementary</w:t>
            </w:r>
          </w:p>
        </w:tc>
        <w:tc>
          <w:tcPr>
            <w:tcW w:w="2189" w:type="dxa"/>
            <w:shd w:val="clear" w:color="auto" w:fill="BFBFBF"/>
          </w:tcPr>
          <w:p w:rsidR="00C045E7" w:rsidRPr="00C045E7" w:rsidRDefault="00C045E7" w:rsidP="00703890">
            <w:pPr>
              <w:jc w:val="center"/>
              <w:rPr>
                <w:rFonts w:ascii="Arial" w:hAnsi="Arial" w:cs="Arial"/>
                <w:b/>
                <w:bCs/>
                <w:sz w:val="20"/>
              </w:rPr>
            </w:pPr>
            <w:r w:rsidRPr="00C045E7">
              <w:rPr>
                <w:rFonts w:ascii="Arial" w:hAnsi="Arial" w:cs="Arial"/>
                <w:b/>
                <w:bCs/>
                <w:sz w:val="20"/>
              </w:rPr>
              <w:t>Secondary</w:t>
            </w:r>
          </w:p>
        </w:tc>
      </w:tr>
      <w:tr w:rsidR="00C045E7" w:rsidRPr="00C045E7" w:rsidTr="0034715C">
        <w:tc>
          <w:tcPr>
            <w:tcW w:w="3738" w:type="dxa"/>
          </w:tcPr>
          <w:p w:rsidR="00C045E7" w:rsidRPr="00C045E7" w:rsidRDefault="00C045E7" w:rsidP="00703890">
            <w:pPr>
              <w:rPr>
                <w:rFonts w:ascii="Arial" w:hAnsi="Arial" w:cs="Arial"/>
                <w:sz w:val="20"/>
              </w:rPr>
            </w:pPr>
            <w:r w:rsidRPr="00C045E7">
              <w:rPr>
                <w:rFonts w:ascii="Arial" w:hAnsi="Arial" w:cs="Arial"/>
                <w:sz w:val="20"/>
              </w:rPr>
              <w:t>Referrals for initial identification</w:t>
            </w:r>
          </w:p>
        </w:tc>
        <w:tc>
          <w:tcPr>
            <w:tcW w:w="2641" w:type="dxa"/>
          </w:tcPr>
          <w:p w:rsidR="00C045E7" w:rsidRPr="00C045E7" w:rsidRDefault="00CB5DCB" w:rsidP="00703890">
            <w:pPr>
              <w:pStyle w:val="xl66"/>
              <w:pBdr>
                <w:left w:val="none" w:sz="0" w:space="0" w:color="auto"/>
                <w:right w:val="none" w:sz="0" w:space="0" w:color="auto"/>
              </w:pBdr>
              <w:spacing w:before="0" w:beforeAutospacing="0" w:after="0" w:afterAutospacing="0"/>
              <w:textAlignment w:val="auto"/>
              <w:rPr>
                <w:rFonts w:eastAsia="Times New Roman"/>
                <w:sz w:val="20"/>
              </w:rPr>
            </w:pPr>
            <w:r>
              <w:rPr>
                <w:rFonts w:eastAsia="Times New Roman"/>
                <w:sz w:val="20"/>
              </w:rPr>
              <w:t>386</w:t>
            </w:r>
          </w:p>
        </w:tc>
        <w:tc>
          <w:tcPr>
            <w:tcW w:w="2189" w:type="dxa"/>
          </w:tcPr>
          <w:p w:rsidR="00C045E7" w:rsidRPr="00C045E7" w:rsidRDefault="00CB5DCB" w:rsidP="00703890">
            <w:pPr>
              <w:spacing w:before="100" w:beforeAutospacing="1" w:after="100" w:afterAutospacing="1"/>
              <w:jc w:val="center"/>
              <w:rPr>
                <w:rFonts w:ascii="Arial" w:hAnsi="Arial" w:cs="Arial"/>
                <w:sz w:val="20"/>
              </w:rPr>
            </w:pPr>
            <w:r>
              <w:rPr>
                <w:rFonts w:ascii="Arial" w:hAnsi="Arial" w:cs="Arial"/>
                <w:sz w:val="20"/>
              </w:rPr>
              <w:t>61</w:t>
            </w:r>
          </w:p>
        </w:tc>
      </w:tr>
      <w:tr w:rsidR="00C045E7" w:rsidRPr="00C045E7" w:rsidTr="0034715C">
        <w:tc>
          <w:tcPr>
            <w:tcW w:w="3738" w:type="dxa"/>
          </w:tcPr>
          <w:p w:rsidR="00C045E7" w:rsidRPr="00C045E7" w:rsidRDefault="00C045E7" w:rsidP="00703890">
            <w:pPr>
              <w:spacing w:before="100" w:beforeAutospacing="1" w:after="100" w:afterAutospacing="1"/>
              <w:rPr>
                <w:rFonts w:ascii="Arial" w:hAnsi="Arial" w:cs="Arial"/>
                <w:sz w:val="20"/>
              </w:rPr>
            </w:pPr>
            <w:r w:rsidRPr="00C045E7">
              <w:rPr>
                <w:rFonts w:ascii="Arial" w:hAnsi="Arial" w:cs="Arial"/>
                <w:sz w:val="20"/>
              </w:rPr>
              <w:t>Reviews including self-contained</w:t>
            </w:r>
          </w:p>
        </w:tc>
        <w:tc>
          <w:tcPr>
            <w:tcW w:w="2641" w:type="dxa"/>
          </w:tcPr>
          <w:p w:rsidR="00C045E7" w:rsidRPr="00C045E7" w:rsidRDefault="00CB5DCB" w:rsidP="00703890">
            <w:pPr>
              <w:spacing w:before="100" w:beforeAutospacing="1" w:after="100" w:afterAutospacing="1"/>
              <w:jc w:val="center"/>
              <w:rPr>
                <w:rFonts w:ascii="Arial" w:hAnsi="Arial" w:cs="Arial"/>
                <w:sz w:val="20"/>
              </w:rPr>
            </w:pPr>
            <w:r>
              <w:rPr>
                <w:rFonts w:ascii="Arial" w:hAnsi="Arial" w:cs="Arial"/>
                <w:sz w:val="20"/>
              </w:rPr>
              <w:t>427</w:t>
            </w:r>
          </w:p>
        </w:tc>
        <w:tc>
          <w:tcPr>
            <w:tcW w:w="2189" w:type="dxa"/>
          </w:tcPr>
          <w:p w:rsidR="00C045E7" w:rsidRPr="00C045E7" w:rsidRDefault="00CB5DCB" w:rsidP="00703890">
            <w:pPr>
              <w:spacing w:before="100" w:beforeAutospacing="1" w:after="100" w:afterAutospacing="1"/>
              <w:jc w:val="center"/>
              <w:rPr>
                <w:rFonts w:ascii="Arial" w:hAnsi="Arial" w:cs="Arial"/>
                <w:sz w:val="20"/>
              </w:rPr>
            </w:pPr>
            <w:r>
              <w:rPr>
                <w:rFonts w:ascii="Arial" w:hAnsi="Arial" w:cs="Arial"/>
                <w:sz w:val="20"/>
              </w:rPr>
              <w:t>103</w:t>
            </w:r>
          </w:p>
        </w:tc>
      </w:tr>
      <w:tr w:rsidR="00C045E7" w:rsidRPr="00C045E7" w:rsidTr="0034715C">
        <w:tc>
          <w:tcPr>
            <w:tcW w:w="3738" w:type="dxa"/>
          </w:tcPr>
          <w:p w:rsidR="00C045E7" w:rsidRPr="00C045E7" w:rsidRDefault="00C045E7" w:rsidP="00703890">
            <w:pPr>
              <w:spacing w:before="100" w:beforeAutospacing="1" w:after="100" w:afterAutospacing="1"/>
              <w:rPr>
                <w:rFonts w:ascii="Arial" w:hAnsi="Arial" w:cs="Arial"/>
                <w:sz w:val="20"/>
              </w:rPr>
            </w:pPr>
            <w:r w:rsidRPr="00C045E7">
              <w:rPr>
                <w:rFonts w:ascii="Arial" w:hAnsi="Arial" w:cs="Arial"/>
                <w:sz w:val="20"/>
              </w:rPr>
              <w:t>Waivers including self-contained</w:t>
            </w:r>
          </w:p>
        </w:tc>
        <w:tc>
          <w:tcPr>
            <w:tcW w:w="2641" w:type="dxa"/>
          </w:tcPr>
          <w:p w:rsidR="00C045E7" w:rsidRPr="00C045E7" w:rsidRDefault="00CB5DCB" w:rsidP="00703890">
            <w:pPr>
              <w:pStyle w:val="xl66"/>
              <w:pBdr>
                <w:left w:val="none" w:sz="0" w:space="0" w:color="auto"/>
                <w:right w:val="none" w:sz="0" w:space="0" w:color="auto"/>
              </w:pBdr>
              <w:spacing w:before="0" w:beforeAutospacing="0" w:after="0" w:afterAutospacing="0"/>
              <w:textAlignment w:val="auto"/>
              <w:rPr>
                <w:rFonts w:eastAsia="Times New Roman"/>
                <w:sz w:val="20"/>
              </w:rPr>
            </w:pPr>
            <w:r>
              <w:rPr>
                <w:rFonts w:eastAsia="Times New Roman"/>
                <w:sz w:val="20"/>
              </w:rPr>
              <w:t>1,636</w:t>
            </w:r>
          </w:p>
        </w:tc>
        <w:tc>
          <w:tcPr>
            <w:tcW w:w="2189" w:type="dxa"/>
          </w:tcPr>
          <w:p w:rsidR="00C045E7" w:rsidRPr="00C045E7" w:rsidRDefault="00CB5DCB" w:rsidP="00CB5DCB">
            <w:pPr>
              <w:spacing w:before="100" w:beforeAutospacing="1" w:after="100" w:afterAutospacing="1"/>
              <w:jc w:val="center"/>
              <w:rPr>
                <w:rFonts w:ascii="Arial" w:hAnsi="Arial" w:cs="Arial"/>
                <w:sz w:val="20"/>
              </w:rPr>
            </w:pPr>
            <w:r>
              <w:rPr>
                <w:rFonts w:ascii="Arial" w:hAnsi="Arial" w:cs="Arial"/>
                <w:sz w:val="20"/>
              </w:rPr>
              <w:t>1,479</w:t>
            </w:r>
          </w:p>
        </w:tc>
      </w:tr>
    </w:tbl>
    <w:p w:rsidR="00C045E7" w:rsidRPr="00703890" w:rsidRDefault="00C045E7" w:rsidP="00703890">
      <w:pPr>
        <w:pStyle w:val="Heading2"/>
        <w:pBdr>
          <w:top w:val="none" w:sz="0" w:space="0" w:color="auto"/>
        </w:pBdr>
        <w:spacing w:before="240"/>
        <w:rPr>
          <w:rFonts w:ascii="Arial" w:hAnsi="Arial" w:cs="Arial"/>
          <w:sz w:val="24"/>
        </w:rPr>
      </w:pPr>
      <w:r w:rsidRPr="00703890">
        <w:rPr>
          <w:rFonts w:ascii="Arial" w:hAnsi="Arial" w:cs="Arial"/>
          <w:sz w:val="24"/>
        </w:rPr>
        <w:t>Identified Pupils – Identification</w:t>
      </w:r>
    </w:p>
    <w:p w:rsidR="00C045E7" w:rsidRPr="00C045E7" w:rsidRDefault="00C045E7" w:rsidP="00703890">
      <w:pPr>
        <w:pStyle w:val="BodyText"/>
        <w:spacing w:after="240"/>
        <w:rPr>
          <w:rFonts w:ascii="Arial" w:hAnsi="Arial" w:cs="Arial"/>
          <w:szCs w:val="24"/>
        </w:rPr>
      </w:pPr>
      <w:r w:rsidRPr="00C045E7">
        <w:rPr>
          <w:rFonts w:ascii="Arial" w:hAnsi="Arial" w:cs="Arial"/>
          <w:szCs w:val="24"/>
        </w:rPr>
        <w:t>Note:  The Ministry of Education standard of showing “0” where n&lt;6 has been applied to protect the privacy of students.  An asterisk* shows beside the 0 where, in fact there are 1-5 pupils who fall within this 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Exceptionalities"/>
      </w:tblPr>
      <w:tblGrid>
        <w:gridCol w:w="2252"/>
        <w:gridCol w:w="3386"/>
        <w:gridCol w:w="1490"/>
        <w:gridCol w:w="2619"/>
      </w:tblGrid>
      <w:tr w:rsidR="00C045E7" w:rsidRPr="00C045E7" w:rsidTr="0034715C">
        <w:trPr>
          <w:cantSplit/>
          <w:tblHeader/>
        </w:trPr>
        <w:tc>
          <w:tcPr>
            <w:tcW w:w="2252" w:type="dxa"/>
            <w:shd w:val="clear" w:color="auto" w:fill="BFBFBF"/>
          </w:tcPr>
          <w:p w:rsidR="00C045E7" w:rsidRPr="00C045E7" w:rsidRDefault="00C045E7" w:rsidP="00703890">
            <w:pPr>
              <w:jc w:val="center"/>
              <w:rPr>
                <w:rFonts w:ascii="Arial" w:hAnsi="Arial" w:cs="Arial"/>
                <w:b/>
                <w:bCs/>
                <w:sz w:val="20"/>
                <w:szCs w:val="20"/>
              </w:rPr>
            </w:pPr>
            <w:r w:rsidRPr="00C045E7">
              <w:rPr>
                <w:rFonts w:ascii="Arial" w:hAnsi="Arial" w:cs="Arial"/>
                <w:b/>
                <w:bCs/>
                <w:sz w:val="20"/>
                <w:szCs w:val="20"/>
              </w:rPr>
              <w:t>Category of Exceptionality</w:t>
            </w:r>
          </w:p>
        </w:tc>
        <w:tc>
          <w:tcPr>
            <w:tcW w:w="3386" w:type="dxa"/>
            <w:shd w:val="clear" w:color="auto" w:fill="BFBFBF"/>
          </w:tcPr>
          <w:p w:rsidR="00C045E7" w:rsidRPr="00C045E7" w:rsidRDefault="00C045E7" w:rsidP="00703890">
            <w:pPr>
              <w:jc w:val="center"/>
              <w:rPr>
                <w:rFonts w:ascii="Arial" w:hAnsi="Arial" w:cs="Arial"/>
                <w:b/>
                <w:bCs/>
                <w:sz w:val="20"/>
                <w:szCs w:val="20"/>
              </w:rPr>
            </w:pPr>
            <w:r w:rsidRPr="00C045E7">
              <w:rPr>
                <w:rFonts w:ascii="Arial" w:hAnsi="Arial" w:cs="Arial"/>
                <w:b/>
                <w:bCs/>
                <w:sz w:val="20"/>
                <w:szCs w:val="20"/>
              </w:rPr>
              <w:t>Identification</w:t>
            </w:r>
          </w:p>
        </w:tc>
        <w:tc>
          <w:tcPr>
            <w:tcW w:w="1490" w:type="dxa"/>
            <w:shd w:val="clear" w:color="auto" w:fill="BFBFBF"/>
          </w:tcPr>
          <w:p w:rsidR="00C045E7" w:rsidRPr="00C045E7" w:rsidRDefault="00C045E7" w:rsidP="00703890">
            <w:pPr>
              <w:jc w:val="center"/>
              <w:rPr>
                <w:rFonts w:ascii="Arial" w:hAnsi="Arial" w:cs="Arial"/>
                <w:b/>
                <w:bCs/>
                <w:sz w:val="20"/>
                <w:szCs w:val="20"/>
              </w:rPr>
            </w:pPr>
            <w:r w:rsidRPr="00C045E7">
              <w:rPr>
                <w:rFonts w:ascii="Arial" w:hAnsi="Arial" w:cs="Arial"/>
                <w:b/>
                <w:bCs/>
                <w:sz w:val="20"/>
                <w:szCs w:val="20"/>
              </w:rPr>
              <w:t>Elementary</w:t>
            </w:r>
          </w:p>
        </w:tc>
        <w:tc>
          <w:tcPr>
            <w:tcW w:w="2619" w:type="dxa"/>
            <w:shd w:val="clear" w:color="auto" w:fill="BFBFBF"/>
          </w:tcPr>
          <w:p w:rsidR="00C045E7" w:rsidRPr="00C045E7" w:rsidRDefault="00C045E7" w:rsidP="00703890">
            <w:pPr>
              <w:jc w:val="center"/>
              <w:rPr>
                <w:rFonts w:ascii="Arial" w:hAnsi="Arial" w:cs="Arial"/>
                <w:b/>
                <w:bCs/>
                <w:sz w:val="20"/>
                <w:szCs w:val="20"/>
              </w:rPr>
            </w:pPr>
            <w:r w:rsidRPr="00C045E7">
              <w:rPr>
                <w:rFonts w:ascii="Arial" w:hAnsi="Arial" w:cs="Arial"/>
                <w:b/>
                <w:bCs/>
                <w:sz w:val="20"/>
                <w:szCs w:val="20"/>
              </w:rPr>
              <w:t>Secondary</w:t>
            </w:r>
          </w:p>
        </w:tc>
      </w:tr>
      <w:tr w:rsidR="00C045E7" w:rsidRPr="00C045E7" w:rsidTr="0034715C">
        <w:trPr>
          <w:cantSplit/>
        </w:trPr>
        <w:tc>
          <w:tcPr>
            <w:tcW w:w="2252" w:type="dxa"/>
          </w:tcPr>
          <w:p w:rsidR="00C045E7" w:rsidRPr="00C045E7" w:rsidRDefault="00C045E7" w:rsidP="00703890">
            <w:pPr>
              <w:jc w:val="center"/>
              <w:rPr>
                <w:rFonts w:ascii="Arial" w:hAnsi="Arial" w:cs="Arial"/>
                <w:b/>
                <w:bCs/>
                <w:iCs/>
                <w:sz w:val="20"/>
                <w:szCs w:val="20"/>
              </w:rPr>
            </w:pPr>
            <w:r w:rsidRPr="00C045E7">
              <w:rPr>
                <w:rFonts w:ascii="Arial" w:hAnsi="Arial" w:cs="Arial"/>
                <w:b/>
                <w:bCs/>
                <w:iCs/>
                <w:sz w:val="20"/>
                <w:szCs w:val="20"/>
              </w:rPr>
              <w:t>Behaviour</w:t>
            </w:r>
          </w:p>
        </w:tc>
        <w:tc>
          <w:tcPr>
            <w:tcW w:w="3386" w:type="dxa"/>
            <w:tcBorders>
              <w:right w:val="single" w:sz="4" w:space="0" w:color="auto"/>
            </w:tcBorders>
          </w:tcPr>
          <w:p w:rsidR="00C045E7" w:rsidRPr="00C045E7" w:rsidRDefault="00C045E7" w:rsidP="00703890">
            <w:pPr>
              <w:spacing w:before="100" w:beforeAutospacing="1" w:after="100" w:afterAutospacing="1"/>
              <w:jc w:val="center"/>
              <w:rPr>
                <w:rFonts w:ascii="Arial" w:hAnsi="Arial" w:cs="Arial"/>
                <w:sz w:val="20"/>
                <w:szCs w:val="20"/>
              </w:rPr>
            </w:pPr>
            <w:r w:rsidRPr="00C045E7">
              <w:rPr>
                <w:rFonts w:ascii="Arial" w:hAnsi="Arial" w:cs="Arial"/>
                <w:sz w:val="20"/>
                <w:szCs w:val="20"/>
              </w:rPr>
              <w:t>Behaviour</w:t>
            </w:r>
          </w:p>
        </w:tc>
        <w:tc>
          <w:tcPr>
            <w:tcW w:w="1490" w:type="dxa"/>
            <w:tcBorders>
              <w:right w:val="single" w:sz="4" w:space="0" w:color="auto"/>
            </w:tcBorders>
          </w:tcPr>
          <w:p w:rsidR="00C045E7" w:rsidRPr="00C045E7" w:rsidRDefault="00CB5DCB" w:rsidP="00703890">
            <w:pPr>
              <w:spacing w:before="100" w:beforeAutospacing="1" w:after="100" w:afterAutospacing="1"/>
              <w:jc w:val="center"/>
              <w:rPr>
                <w:rFonts w:ascii="Arial" w:hAnsi="Arial" w:cs="Arial"/>
                <w:sz w:val="20"/>
                <w:szCs w:val="20"/>
              </w:rPr>
            </w:pPr>
            <w:r>
              <w:rPr>
                <w:rFonts w:ascii="Arial" w:hAnsi="Arial" w:cs="Arial"/>
                <w:sz w:val="20"/>
                <w:szCs w:val="20"/>
              </w:rPr>
              <w:t>64</w:t>
            </w:r>
          </w:p>
        </w:tc>
        <w:tc>
          <w:tcPr>
            <w:tcW w:w="2619" w:type="dxa"/>
            <w:tcBorders>
              <w:right w:val="single" w:sz="4" w:space="0" w:color="auto"/>
            </w:tcBorders>
          </w:tcPr>
          <w:p w:rsidR="00C045E7" w:rsidRPr="00C045E7" w:rsidRDefault="00CB5DCB" w:rsidP="00CB5DCB">
            <w:pPr>
              <w:spacing w:before="100" w:beforeAutospacing="1" w:after="100" w:afterAutospacing="1"/>
              <w:jc w:val="center"/>
              <w:rPr>
                <w:rFonts w:ascii="Arial" w:hAnsi="Arial" w:cs="Arial"/>
                <w:sz w:val="20"/>
                <w:szCs w:val="20"/>
              </w:rPr>
            </w:pPr>
            <w:r>
              <w:rPr>
                <w:rFonts w:ascii="Arial" w:hAnsi="Arial" w:cs="Arial"/>
                <w:sz w:val="20"/>
                <w:szCs w:val="20"/>
              </w:rPr>
              <w:t>36</w:t>
            </w:r>
          </w:p>
        </w:tc>
      </w:tr>
      <w:tr w:rsidR="00C045E7" w:rsidRPr="00C045E7" w:rsidTr="0034715C">
        <w:trPr>
          <w:cantSplit/>
        </w:trPr>
        <w:tc>
          <w:tcPr>
            <w:tcW w:w="2252" w:type="dxa"/>
          </w:tcPr>
          <w:p w:rsidR="00C045E7" w:rsidRPr="00C045E7" w:rsidRDefault="00C045E7" w:rsidP="00703890">
            <w:pPr>
              <w:spacing w:before="100" w:beforeAutospacing="1" w:after="100" w:afterAutospacing="1"/>
              <w:jc w:val="center"/>
              <w:rPr>
                <w:rFonts w:ascii="Arial" w:hAnsi="Arial" w:cs="Arial"/>
                <w:b/>
                <w:bCs/>
                <w:iCs/>
                <w:sz w:val="20"/>
                <w:szCs w:val="20"/>
              </w:rPr>
            </w:pPr>
            <w:r w:rsidRPr="00C045E7">
              <w:rPr>
                <w:rFonts w:ascii="Arial" w:hAnsi="Arial" w:cs="Arial"/>
                <w:b/>
                <w:bCs/>
                <w:iCs/>
                <w:sz w:val="20"/>
                <w:szCs w:val="20"/>
              </w:rPr>
              <w:t>Communication</w:t>
            </w:r>
          </w:p>
        </w:tc>
        <w:tc>
          <w:tcPr>
            <w:tcW w:w="3386" w:type="dxa"/>
            <w:tcBorders>
              <w:right w:val="single" w:sz="4" w:space="0" w:color="auto"/>
            </w:tcBorders>
          </w:tcPr>
          <w:p w:rsidR="00C045E7" w:rsidRPr="00C045E7" w:rsidRDefault="00C045E7" w:rsidP="00703890">
            <w:pPr>
              <w:spacing w:before="100" w:beforeAutospacing="1" w:after="100" w:afterAutospacing="1"/>
              <w:jc w:val="center"/>
              <w:rPr>
                <w:rFonts w:ascii="Arial" w:hAnsi="Arial" w:cs="Arial"/>
                <w:sz w:val="20"/>
                <w:szCs w:val="20"/>
              </w:rPr>
            </w:pPr>
            <w:r w:rsidRPr="00C045E7">
              <w:rPr>
                <w:rFonts w:ascii="Arial" w:hAnsi="Arial" w:cs="Arial"/>
                <w:sz w:val="20"/>
                <w:szCs w:val="20"/>
              </w:rPr>
              <w:t>Autism</w:t>
            </w:r>
          </w:p>
        </w:tc>
        <w:tc>
          <w:tcPr>
            <w:tcW w:w="1490" w:type="dxa"/>
            <w:tcBorders>
              <w:right w:val="single" w:sz="4" w:space="0" w:color="auto"/>
            </w:tcBorders>
          </w:tcPr>
          <w:p w:rsidR="00C045E7" w:rsidRPr="00C045E7" w:rsidRDefault="00CB5DCB" w:rsidP="00703890">
            <w:pPr>
              <w:spacing w:before="100" w:beforeAutospacing="1" w:after="100" w:afterAutospacing="1"/>
              <w:jc w:val="center"/>
              <w:rPr>
                <w:rFonts w:ascii="Arial" w:hAnsi="Arial" w:cs="Arial"/>
                <w:sz w:val="20"/>
                <w:szCs w:val="20"/>
              </w:rPr>
            </w:pPr>
            <w:r>
              <w:rPr>
                <w:rFonts w:ascii="Arial" w:hAnsi="Arial" w:cs="Arial"/>
                <w:sz w:val="20"/>
                <w:szCs w:val="20"/>
              </w:rPr>
              <w:t>216</w:t>
            </w:r>
          </w:p>
        </w:tc>
        <w:tc>
          <w:tcPr>
            <w:tcW w:w="2619" w:type="dxa"/>
            <w:tcBorders>
              <w:right w:val="single" w:sz="4" w:space="0" w:color="auto"/>
            </w:tcBorders>
          </w:tcPr>
          <w:p w:rsidR="00C045E7" w:rsidRPr="00C045E7" w:rsidRDefault="00CB5DCB" w:rsidP="00703890">
            <w:pPr>
              <w:spacing w:before="100" w:beforeAutospacing="1" w:after="100" w:afterAutospacing="1"/>
              <w:jc w:val="center"/>
              <w:rPr>
                <w:rFonts w:ascii="Arial" w:hAnsi="Arial" w:cs="Arial"/>
                <w:sz w:val="20"/>
                <w:szCs w:val="20"/>
              </w:rPr>
            </w:pPr>
            <w:r>
              <w:rPr>
                <w:rFonts w:ascii="Arial" w:hAnsi="Arial" w:cs="Arial"/>
                <w:sz w:val="20"/>
                <w:szCs w:val="20"/>
              </w:rPr>
              <w:t>195</w:t>
            </w:r>
          </w:p>
        </w:tc>
      </w:tr>
      <w:tr w:rsidR="00C045E7" w:rsidRPr="00C045E7" w:rsidTr="0034715C">
        <w:trPr>
          <w:cantSplit/>
        </w:trPr>
        <w:tc>
          <w:tcPr>
            <w:tcW w:w="2252" w:type="dxa"/>
          </w:tcPr>
          <w:p w:rsidR="00C045E7" w:rsidRPr="00C045E7" w:rsidRDefault="00C045E7" w:rsidP="00703890">
            <w:pPr>
              <w:jc w:val="center"/>
              <w:rPr>
                <w:rFonts w:ascii="Arial" w:hAnsi="Arial" w:cs="Arial"/>
                <w:b/>
                <w:bCs/>
                <w:iCs/>
                <w:sz w:val="20"/>
                <w:szCs w:val="20"/>
              </w:rPr>
            </w:pPr>
          </w:p>
        </w:tc>
        <w:tc>
          <w:tcPr>
            <w:tcW w:w="3386" w:type="dxa"/>
            <w:tcBorders>
              <w:right w:val="single" w:sz="4" w:space="0" w:color="auto"/>
            </w:tcBorders>
          </w:tcPr>
          <w:p w:rsidR="00C045E7" w:rsidRPr="00C045E7" w:rsidRDefault="00C045E7" w:rsidP="00703890">
            <w:pPr>
              <w:spacing w:before="100" w:beforeAutospacing="1" w:after="100" w:afterAutospacing="1"/>
              <w:jc w:val="center"/>
              <w:rPr>
                <w:rFonts w:ascii="Arial" w:hAnsi="Arial" w:cs="Arial"/>
                <w:sz w:val="20"/>
                <w:szCs w:val="20"/>
              </w:rPr>
            </w:pPr>
            <w:r w:rsidRPr="00C045E7">
              <w:rPr>
                <w:rFonts w:ascii="Arial" w:hAnsi="Arial" w:cs="Arial"/>
                <w:sz w:val="20"/>
                <w:szCs w:val="20"/>
              </w:rPr>
              <w:t>Deaf/Hard of Hearing</w:t>
            </w:r>
          </w:p>
        </w:tc>
        <w:tc>
          <w:tcPr>
            <w:tcW w:w="1490" w:type="dxa"/>
            <w:tcBorders>
              <w:right w:val="single" w:sz="4" w:space="0" w:color="auto"/>
            </w:tcBorders>
          </w:tcPr>
          <w:p w:rsidR="00C045E7" w:rsidRPr="00C045E7" w:rsidRDefault="00CB5DCB" w:rsidP="00703890">
            <w:pPr>
              <w:spacing w:before="100" w:beforeAutospacing="1" w:after="100" w:afterAutospacing="1"/>
              <w:jc w:val="center"/>
              <w:rPr>
                <w:rFonts w:ascii="Arial" w:hAnsi="Arial" w:cs="Arial"/>
                <w:sz w:val="20"/>
                <w:szCs w:val="20"/>
              </w:rPr>
            </w:pPr>
            <w:r>
              <w:rPr>
                <w:rFonts w:ascii="Arial" w:hAnsi="Arial" w:cs="Arial"/>
                <w:sz w:val="20"/>
                <w:szCs w:val="20"/>
              </w:rPr>
              <w:t>0*</w:t>
            </w:r>
          </w:p>
        </w:tc>
        <w:tc>
          <w:tcPr>
            <w:tcW w:w="2619" w:type="dxa"/>
            <w:tcBorders>
              <w:right w:val="single" w:sz="4" w:space="0" w:color="auto"/>
            </w:tcBorders>
          </w:tcPr>
          <w:p w:rsidR="00C045E7" w:rsidRPr="00C045E7" w:rsidRDefault="00CB5DCB" w:rsidP="00703890">
            <w:pPr>
              <w:spacing w:before="100" w:beforeAutospacing="1" w:after="100" w:afterAutospacing="1"/>
              <w:jc w:val="center"/>
              <w:rPr>
                <w:rFonts w:ascii="Arial" w:hAnsi="Arial" w:cs="Arial"/>
                <w:sz w:val="20"/>
                <w:szCs w:val="20"/>
              </w:rPr>
            </w:pPr>
            <w:r>
              <w:rPr>
                <w:rFonts w:ascii="Arial" w:hAnsi="Arial" w:cs="Arial"/>
                <w:sz w:val="20"/>
                <w:szCs w:val="20"/>
              </w:rPr>
              <w:t>9</w:t>
            </w:r>
          </w:p>
        </w:tc>
      </w:tr>
      <w:tr w:rsidR="00C045E7" w:rsidRPr="00C045E7" w:rsidTr="0034715C">
        <w:trPr>
          <w:cantSplit/>
        </w:trPr>
        <w:tc>
          <w:tcPr>
            <w:tcW w:w="2252" w:type="dxa"/>
          </w:tcPr>
          <w:p w:rsidR="00C045E7" w:rsidRPr="00C045E7" w:rsidRDefault="00C045E7" w:rsidP="00703890">
            <w:pPr>
              <w:jc w:val="center"/>
              <w:rPr>
                <w:rFonts w:ascii="Arial" w:hAnsi="Arial" w:cs="Arial"/>
                <w:b/>
                <w:bCs/>
                <w:iCs/>
                <w:sz w:val="20"/>
                <w:szCs w:val="20"/>
              </w:rPr>
            </w:pPr>
          </w:p>
        </w:tc>
        <w:tc>
          <w:tcPr>
            <w:tcW w:w="3386" w:type="dxa"/>
            <w:tcBorders>
              <w:right w:val="single" w:sz="4" w:space="0" w:color="auto"/>
            </w:tcBorders>
          </w:tcPr>
          <w:p w:rsidR="00C045E7" w:rsidRPr="00C045E7" w:rsidRDefault="00C045E7" w:rsidP="00703890">
            <w:pPr>
              <w:spacing w:before="100" w:beforeAutospacing="1" w:after="100" w:afterAutospacing="1"/>
              <w:jc w:val="center"/>
              <w:rPr>
                <w:rFonts w:ascii="Arial" w:hAnsi="Arial" w:cs="Arial"/>
                <w:sz w:val="20"/>
                <w:szCs w:val="20"/>
              </w:rPr>
            </w:pPr>
            <w:r w:rsidRPr="00C045E7">
              <w:rPr>
                <w:rFonts w:ascii="Arial" w:hAnsi="Arial" w:cs="Arial"/>
                <w:sz w:val="20"/>
                <w:szCs w:val="20"/>
              </w:rPr>
              <w:t>Speech &amp; Language Impairment</w:t>
            </w:r>
          </w:p>
        </w:tc>
        <w:tc>
          <w:tcPr>
            <w:tcW w:w="1490" w:type="dxa"/>
            <w:tcBorders>
              <w:right w:val="single" w:sz="4" w:space="0" w:color="auto"/>
            </w:tcBorders>
          </w:tcPr>
          <w:p w:rsidR="00C045E7" w:rsidRPr="00C045E7" w:rsidRDefault="00CB5DCB" w:rsidP="00703890">
            <w:pPr>
              <w:spacing w:before="100" w:beforeAutospacing="1" w:after="100" w:afterAutospacing="1"/>
              <w:jc w:val="center"/>
              <w:rPr>
                <w:rFonts w:ascii="Arial" w:hAnsi="Arial" w:cs="Arial"/>
                <w:sz w:val="20"/>
                <w:szCs w:val="20"/>
              </w:rPr>
            </w:pPr>
            <w:r>
              <w:rPr>
                <w:rFonts w:ascii="Arial" w:hAnsi="Arial" w:cs="Arial"/>
                <w:sz w:val="20"/>
                <w:szCs w:val="20"/>
              </w:rPr>
              <w:t>16</w:t>
            </w:r>
          </w:p>
        </w:tc>
        <w:tc>
          <w:tcPr>
            <w:tcW w:w="2619" w:type="dxa"/>
            <w:tcBorders>
              <w:right w:val="single" w:sz="4" w:space="0" w:color="auto"/>
            </w:tcBorders>
          </w:tcPr>
          <w:p w:rsidR="00C045E7" w:rsidRPr="00C045E7" w:rsidRDefault="00C045E7" w:rsidP="00703890">
            <w:pPr>
              <w:spacing w:before="100" w:beforeAutospacing="1" w:after="100" w:afterAutospacing="1"/>
              <w:jc w:val="center"/>
              <w:rPr>
                <w:rFonts w:ascii="Arial" w:hAnsi="Arial" w:cs="Arial"/>
                <w:sz w:val="20"/>
                <w:szCs w:val="20"/>
              </w:rPr>
            </w:pPr>
            <w:r w:rsidRPr="00C045E7">
              <w:rPr>
                <w:rFonts w:ascii="Arial" w:hAnsi="Arial" w:cs="Arial"/>
                <w:sz w:val="20"/>
                <w:szCs w:val="20"/>
              </w:rPr>
              <w:t>40</w:t>
            </w:r>
          </w:p>
        </w:tc>
      </w:tr>
      <w:tr w:rsidR="00C045E7" w:rsidRPr="00C045E7" w:rsidTr="0034715C">
        <w:trPr>
          <w:cantSplit/>
        </w:trPr>
        <w:tc>
          <w:tcPr>
            <w:tcW w:w="2252" w:type="dxa"/>
          </w:tcPr>
          <w:p w:rsidR="00C045E7" w:rsidRPr="00C045E7" w:rsidRDefault="00C045E7" w:rsidP="00703890">
            <w:pPr>
              <w:jc w:val="center"/>
              <w:rPr>
                <w:rFonts w:ascii="Arial" w:hAnsi="Arial" w:cs="Arial"/>
                <w:b/>
                <w:bCs/>
                <w:iCs/>
                <w:sz w:val="20"/>
                <w:szCs w:val="20"/>
              </w:rPr>
            </w:pPr>
          </w:p>
        </w:tc>
        <w:tc>
          <w:tcPr>
            <w:tcW w:w="3386" w:type="dxa"/>
            <w:tcBorders>
              <w:right w:val="single" w:sz="4" w:space="0" w:color="auto"/>
            </w:tcBorders>
          </w:tcPr>
          <w:p w:rsidR="00C045E7" w:rsidRPr="00C045E7" w:rsidRDefault="00C045E7" w:rsidP="00703890">
            <w:pPr>
              <w:spacing w:before="100" w:beforeAutospacing="1" w:after="100" w:afterAutospacing="1"/>
              <w:jc w:val="center"/>
              <w:rPr>
                <w:rFonts w:ascii="Arial" w:hAnsi="Arial" w:cs="Arial"/>
                <w:sz w:val="20"/>
                <w:szCs w:val="20"/>
              </w:rPr>
            </w:pPr>
            <w:r w:rsidRPr="00C045E7">
              <w:rPr>
                <w:rFonts w:ascii="Arial" w:hAnsi="Arial" w:cs="Arial"/>
                <w:sz w:val="20"/>
                <w:szCs w:val="20"/>
              </w:rPr>
              <w:t>Language Impairment</w:t>
            </w:r>
          </w:p>
        </w:tc>
        <w:tc>
          <w:tcPr>
            <w:tcW w:w="1490" w:type="dxa"/>
            <w:tcBorders>
              <w:right w:val="single" w:sz="4" w:space="0" w:color="auto"/>
            </w:tcBorders>
          </w:tcPr>
          <w:p w:rsidR="00C045E7" w:rsidRPr="00C045E7" w:rsidRDefault="00CB5DCB" w:rsidP="00CB5DCB">
            <w:pPr>
              <w:spacing w:before="100" w:beforeAutospacing="1" w:after="100" w:afterAutospacing="1"/>
              <w:jc w:val="center"/>
              <w:rPr>
                <w:rFonts w:ascii="Arial" w:hAnsi="Arial" w:cs="Arial"/>
                <w:sz w:val="20"/>
                <w:szCs w:val="20"/>
              </w:rPr>
            </w:pPr>
            <w:r>
              <w:rPr>
                <w:rFonts w:ascii="Arial" w:hAnsi="Arial" w:cs="Arial"/>
                <w:sz w:val="20"/>
                <w:szCs w:val="20"/>
              </w:rPr>
              <w:t>186</w:t>
            </w:r>
          </w:p>
        </w:tc>
        <w:tc>
          <w:tcPr>
            <w:tcW w:w="2619" w:type="dxa"/>
            <w:tcBorders>
              <w:right w:val="single" w:sz="4" w:space="0" w:color="auto"/>
            </w:tcBorders>
          </w:tcPr>
          <w:p w:rsidR="00C045E7" w:rsidRPr="00C045E7" w:rsidRDefault="00CB5DCB" w:rsidP="00703890">
            <w:pPr>
              <w:spacing w:before="100" w:beforeAutospacing="1" w:after="100" w:afterAutospacing="1"/>
              <w:jc w:val="center"/>
              <w:rPr>
                <w:rFonts w:ascii="Arial" w:hAnsi="Arial" w:cs="Arial"/>
                <w:sz w:val="20"/>
                <w:szCs w:val="20"/>
              </w:rPr>
            </w:pPr>
            <w:r>
              <w:rPr>
                <w:rFonts w:ascii="Arial" w:hAnsi="Arial" w:cs="Arial"/>
                <w:sz w:val="20"/>
                <w:szCs w:val="20"/>
              </w:rPr>
              <w:t>12</w:t>
            </w:r>
          </w:p>
        </w:tc>
      </w:tr>
      <w:tr w:rsidR="00C045E7" w:rsidRPr="00C045E7" w:rsidTr="0034715C">
        <w:trPr>
          <w:cantSplit/>
        </w:trPr>
        <w:tc>
          <w:tcPr>
            <w:tcW w:w="2252" w:type="dxa"/>
          </w:tcPr>
          <w:p w:rsidR="00C045E7" w:rsidRPr="00C045E7" w:rsidRDefault="00C045E7" w:rsidP="00703890">
            <w:pPr>
              <w:jc w:val="center"/>
              <w:rPr>
                <w:rFonts w:ascii="Arial" w:hAnsi="Arial" w:cs="Arial"/>
                <w:b/>
                <w:bCs/>
                <w:iCs/>
                <w:sz w:val="20"/>
                <w:szCs w:val="20"/>
              </w:rPr>
            </w:pPr>
          </w:p>
        </w:tc>
        <w:tc>
          <w:tcPr>
            <w:tcW w:w="3386" w:type="dxa"/>
            <w:tcBorders>
              <w:right w:val="single" w:sz="4" w:space="0" w:color="auto"/>
            </w:tcBorders>
          </w:tcPr>
          <w:p w:rsidR="00C045E7" w:rsidRPr="00C045E7" w:rsidRDefault="00C045E7" w:rsidP="00703890">
            <w:pPr>
              <w:spacing w:before="100" w:beforeAutospacing="1" w:after="100" w:afterAutospacing="1"/>
              <w:jc w:val="center"/>
              <w:rPr>
                <w:rFonts w:ascii="Arial" w:hAnsi="Arial" w:cs="Arial"/>
                <w:sz w:val="20"/>
                <w:szCs w:val="20"/>
              </w:rPr>
            </w:pPr>
            <w:r w:rsidRPr="00C045E7">
              <w:rPr>
                <w:rFonts w:ascii="Arial" w:hAnsi="Arial" w:cs="Arial"/>
                <w:sz w:val="20"/>
                <w:szCs w:val="20"/>
              </w:rPr>
              <w:t>Speech Impairment</w:t>
            </w:r>
          </w:p>
        </w:tc>
        <w:tc>
          <w:tcPr>
            <w:tcW w:w="1490" w:type="dxa"/>
            <w:tcBorders>
              <w:right w:val="single" w:sz="4" w:space="0" w:color="auto"/>
            </w:tcBorders>
          </w:tcPr>
          <w:p w:rsidR="00C045E7" w:rsidRPr="00C045E7" w:rsidRDefault="00CB5DCB" w:rsidP="00703890">
            <w:pPr>
              <w:spacing w:before="100" w:beforeAutospacing="1" w:after="100" w:afterAutospacing="1"/>
              <w:jc w:val="center"/>
              <w:rPr>
                <w:rFonts w:ascii="Arial" w:hAnsi="Arial" w:cs="Arial"/>
                <w:sz w:val="20"/>
                <w:szCs w:val="20"/>
              </w:rPr>
            </w:pPr>
            <w:r>
              <w:rPr>
                <w:rFonts w:ascii="Arial" w:hAnsi="Arial" w:cs="Arial"/>
                <w:sz w:val="20"/>
                <w:szCs w:val="20"/>
              </w:rPr>
              <w:t>0*</w:t>
            </w:r>
          </w:p>
        </w:tc>
        <w:tc>
          <w:tcPr>
            <w:tcW w:w="2619" w:type="dxa"/>
            <w:tcBorders>
              <w:right w:val="single" w:sz="4" w:space="0" w:color="auto"/>
            </w:tcBorders>
          </w:tcPr>
          <w:p w:rsidR="00C045E7" w:rsidRPr="00C045E7" w:rsidRDefault="00C045E7" w:rsidP="00703890">
            <w:pPr>
              <w:spacing w:before="100" w:beforeAutospacing="1" w:after="100" w:afterAutospacing="1"/>
              <w:jc w:val="center"/>
              <w:rPr>
                <w:rFonts w:ascii="Arial" w:hAnsi="Arial" w:cs="Arial"/>
                <w:sz w:val="20"/>
                <w:szCs w:val="20"/>
              </w:rPr>
            </w:pPr>
            <w:r w:rsidRPr="00C045E7">
              <w:rPr>
                <w:rFonts w:ascii="Arial" w:hAnsi="Arial" w:cs="Arial"/>
                <w:sz w:val="20"/>
                <w:szCs w:val="20"/>
              </w:rPr>
              <w:t>0</w:t>
            </w:r>
          </w:p>
        </w:tc>
      </w:tr>
      <w:tr w:rsidR="00C045E7" w:rsidRPr="00C045E7" w:rsidTr="0034715C">
        <w:trPr>
          <w:cantSplit/>
        </w:trPr>
        <w:tc>
          <w:tcPr>
            <w:tcW w:w="2252" w:type="dxa"/>
          </w:tcPr>
          <w:p w:rsidR="00C045E7" w:rsidRPr="00C045E7" w:rsidRDefault="00C045E7" w:rsidP="00703890">
            <w:pPr>
              <w:jc w:val="center"/>
              <w:rPr>
                <w:rFonts w:ascii="Arial" w:hAnsi="Arial" w:cs="Arial"/>
                <w:b/>
                <w:bCs/>
                <w:iCs/>
                <w:sz w:val="20"/>
                <w:szCs w:val="20"/>
              </w:rPr>
            </w:pPr>
          </w:p>
        </w:tc>
        <w:tc>
          <w:tcPr>
            <w:tcW w:w="3386" w:type="dxa"/>
            <w:tcBorders>
              <w:right w:val="single" w:sz="4" w:space="0" w:color="auto"/>
            </w:tcBorders>
          </w:tcPr>
          <w:p w:rsidR="00C045E7" w:rsidRPr="00C045E7" w:rsidRDefault="00C045E7" w:rsidP="00703890">
            <w:pPr>
              <w:spacing w:before="100" w:beforeAutospacing="1" w:after="100" w:afterAutospacing="1"/>
              <w:jc w:val="center"/>
              <w:rPr>
                <w:rFonts w:ascii="Arial" w:hAnsi="Arial" w:cs="Arial"/>
                <w:sz w:val="20"/>
                <w:szCs w:val="20"/>
              </w:rPr>
            </w:pPr>
            <w:r w:rsidRPr="00C045E7">
              <w:rPr>
                <w:rFonts w:ascii="Arial" w:hAnsi="Arial" w:cs="Arial"/>
                <w:sz w:val="20"/>
                <w:szCs w:val="20"/>
              </w:rPr>
              <w:t>Learning Disability</w:t>
            </w:r>
          </w:p>
        </w:tc>
        <w:tc>
          <w:tcPr>
            <w:tcW w:w="1490" w:type="dxa"/>
            <w:tcBorders>
              <w:right w:val="single" w:sz="4" w:space="0" w:color="auto"/>
            </w:tcBorders>
          </w:tcPr>
          <w:p w:rsidR="00C045E7" w:rsidRPr="00C045E7" w:rsidRDefault="00CB5DCB" w:rsidP="00703890">
            <w:pPr>
              <w:spacing w:before="100" w:beforeAutospacing="1" w:after="100" w:afterAutospacing="1"/>
              <w:jc w:val="center"/>
              <w:rPr>
                <w:rFonts w:ascii="Arial" w:hAnsi="Arial" w:cs="Arial"/>
                <w:sz w:val="20"/>
                <w:szCs w:val="20"/>
              </w:rPr>
            </w:pPr>
            <w:r>
              <w:rPr>
                <w:rFonts w:ascii="Arial" w:hAnsi="Arial" w:cs="Arial"/>
                <w:sz w:val="20"/>
                <w:szCs w:val="20"/>
              </w:rPr>
              <w:t>470</w:t>
            </w:r>
          </w:p>
        </w:tc>
        <w:tc>
          <w:tcPr>
            <w:tcW w:w="2619" w:type="dxa"/>
            <w:tcBorders>
              <w:right w:val="single" w:sz="4" w:space="0" w:color="auto"/>
            </w:tcBorders>
          </w:tcPr>
          <w:p w:rsidR="00C045E7" w:rsidRPr="00C045E7" w:rsidRDefault="00CB5DCB" w:rsidP="00703890">
            <w:pPr>
              <w:spacing w:before="100" w:beforeAutospacing="1" w:after="100" w:afterAutospacing="1"/>
              <w:jc w:val="center"/>
              <w:rPr>
                <w:rFonts w:ascii="Arial" w:hAnsi="Arial" w:cs="Arial"/>
                <w:sz w:val="20"/>
                <w:szCs w:val="20"/>
              </w:rPr>
            </w:pPr>
            <w:r>
              <w:rPr>
                <w:rFonts w:ascii="Arial" w:hAnsi="Arial" w:cs="Arial"/>
                <w:sz w:val="20"/>
                <w:szCs w:val="20"/>
              </w:rPr>
              <w:t>712</w:t>
            </w:r>
          </w:p>
        </w:tc>
      </w:tr>
      <w:tr w:rsidR="00C045E7" w:rsidRPr="00C045E7" w:rsidTr="0034715C">
        <w:trPr>
          <w:cantSplit/>
        </w:trPr>
        <w:tc>
          <w:tcPr>
            <w:tcW w:w="2252" w:type="dxa"/>
          </w:tcPr>
          <w:p w:rsidR="00C045E7" w:rsidRPr="00C045E7" w:rsidRDefault="00C045E7" w:rsidP="00703890">
            <w:pPr>
              <w:spacing w:before="100" w:beforeAutospacing="1" w:after="100" w:afterAutospacing="1"/>
              <w:jc w:val="center"/>
              <w:rPr>
                <w:rFonts w:ascii="Arial" w:hAnsi="Arial" w:cs="Arial"/>
                <w:b/>
                <w:bCs/>
                <w:iCs/>
                <w:sz w:val="20"/>
                <w:szCs w:val="20"/>
              </w:rPr>
            </w:pPr>
            <w:r w:rsidRPr="00C045E7">
              <w:rPr>
                <w:rFonts w:ascii="Arial" w:hAnsi="Arial" w:cs="Arial"/>
                <w:b/>
                <w:bCs/>
                <w:iCs/>
                <w:sz w:val="20"/>
                <w:szCs w:val="20"/>
              </w:rPr>
              <w:t>Intellectual</w:t>
            </w:r>
          </w:p>
        </w:tc>
        <w:tc>
          <w:tcPr>
            <w:tcW w:w="3386" w:type="dxa"/>
            <w:tcBorders>
              <w:right w:val="single" w:sz="4" w:space="0" w:color="auto"/>
            </w:tcBorders>
          </w:tcPr>
          <w:p w:rsidR="00C045E7" w:rsidRPr="00C045E7" w:rsidRDefault="00C045E7" w:rsidP="00703890">
            <w:pPr>
              <w:spacing w:before="100" w:beforeAutospacing="1" w:after="100" w:afterAutospacing="1"/>
              <w:jc w:val="center"/>
              <w:rPr>
                <w:rFonts w:ascii="Arial" w:hAnsi="Arial" w:cs="Arial"/>
                <w:sz w:val="20"/>
                <w:szCs w:val="20"/>
              </w:rPr>
            </w:pPr>
            <w:r w:rsidRPr="00C045E7">
              <w:rPr>
                <w:rFonts w:ascii="Arial" w:hAnsi="Arial" w:cs="Arial"/>
                <w:sz w:val="20"/>
                <w:szCs w:val="20"/>
              </w:rPr>
              <w:t>Giftedness</w:t>
            </w:r>
          </w:p>
        </w:tc>
        <w:tc>
          <w:tcPr>
            <w:tcW w:w="1490" w:type="dxa"/>
            <w:tcBorders>
              <w:right w:val="single" w:sz="4" w:space="0" w:color="auto"/>
            </w:tcBorders>
          </w:tcPr>
          <w:p w:rsidR="00C045E7" w:rsidRPr="00C045E7" w:rsidRDefault="00CB5DCB" w:rsidP="00CB5DCB">
            <w:pPr>
              <w:spacing w:before="100" w:beforeAutospacing="1" w:after="100" w:afterAutospacing="1"/>
              <w:jc w:val="center"/>
              <w:rPr>
                <w:rFonts w:ascii="Arial" w:hAnsi="Arial" w:cs="Arial"/>
                <w:sz w:val="20"/>
                <w:szCs w:val="20"/>
              </w:rPr>
            </w:pPr>
            <w:r>
              <w:rPr>
                <w:rFonts w:ascii="Arial" w:hAnsi="Arial" w:cs="Arial"/>
                <w:sz w:val="20"/>
                <w:szCs w:val="20"/>
              </w:rPr>
              <w:t>1,291</w:t>
            </w:r>
          </w:p>
        </w:tc>
        <w:tc>
          <w:tcPr>
            <w:tcW w:w="2619" w:type="dxa"/>
            <w:tcBorders>
              <w:right w:val="single" w:sz="4" w:space="0" w:color="auto"/>
            </w:tcBorders>
          </w:tcPr>
          <w:p w:rsidR="00C045E7" w:rsidRPr="00C045E7" w:rsidRDefault="00CB5DCB" w:rsidP="00703890">
            <w:pPr>
              <w:spacing w:before="100" w:beforeAutospacing="1" w:after="100" w:afterAutospacing="1"/>
              <w:jc w:val="center"/>
              <w:rPr>
                <w:rFonts w:ascii="Arial" w:hAnsi="Arial" w:cs="Arial"/>
                <w:sz w:val="20"/>
                <w:szCs w:val="20"/>
              </w:rPr>
            </w:pPr>
            <w:r>
              <w:rPr>
                <w:rFonts w:ascii="Arial" w:hAnsi="Arial" w:cs="Arial"/>
                <w:sz w:val="20"/>
                <w:szCs w:val="20"/>
              </w:rPr>
              <w:t>721</w:t>
            </w:r>
          </w:p>
        </w:tc>
      </w:tr>
      <w:tr w:rsidR="00C045E7" w:rsidRPr="00C045E7" w:rsidTr="0034715C">
        <w:trPr>
          <w:cantSplit/>
        </w:trPr>
        <w:tc>
          <w:tcPr>
            <w:tcW w:w="2252" w:type="dxa"/>
          </w:tcPr>
          <w:p w:rsidR="00C045E7" w:rsidRPr="00C045E7" w:rsidRDefault="00C045E7" w:rsidP="00703890">
            <w:pPr>
              <w:jc w:val="center"/>
              <w:rPr>
                <w:rFonts w:ascii="Arial" w:hAnsi="Arial" w:cs="Arial"/>
                <w:b/>
                <w:bCs/>
                <w:iCs/>
                <w:sz w:val="20"/>
                <w:szCs w:val="20"/>
              </w:rPr>
            </w:pPr>
          </w:p>
        </w:tc>
        <w:tc>
          <w:tcPr>
            <w:tcW w:w="3386" w:type="dxa"/>
            <w:tcBorders>
              <w:right w:val="single" w:sz="4" w:space="0" w:color="auto"/>
            </w:tcBorders>
          </w:tcPr>
          <w:p w:rsidR="00C045E7" w:rsidRPr="00C045E7" w:rsidRDefault="00C045E7" w:rsidP="00703890">
            <w:pPr>
              <w:spacing w:before="100" w:beforeAutospacing="1" w:after="100" w:afterAutospacing="1"/>
              <w:jc w:val="center"/>
              <w:rPr>
                <w:rFonts w:ascii="Arial" w:hAnsi="Arial" w:cs="Arial"/>
                <w:sz w:val="20"/>
                <w:szCs w:val="20"/>
              </w:rPr>
            </w:pPr>
            <w:r w:rsidRPr="00C045E7">
              <w:rPr>
                <w:rFonts w:ascii="Arial" w:hAnsi="Arial" w:cs="Arial"/>
                <w:sz w:val="20"/>
                <w:szCs w:val="20"/>
              </w:rPr>
              <w:t>Mild Intellectual Disability</w:t>
            </w:r>
          </w:p>
        </w:tc>
        <w:tc>
          <w:tcPr>
            <w:tcW w:w="1490" w:type="dxa"/>
            <w:tcBorders>
              <w:right w:val="single" w:sz="4" w:space="0" w:color="auto"/>
            </w:tcBorders>
          </w:tcPr>
          <w:p w:rsidR="00C045E7" w:rsidRPr="00C045E7" w:rsidRDefault="00CB5DCB" w:rsidP="00703890">
            <w:pPr>
              <w:spacing w:before="100" w:beforeAutospacing="1" w:after="100" w:afterAutospacing="1"/>
              <w:jc w:val="center"/>
              <w:rPr>
                <w:rFonts w:ascii="Arial" w:hAnsi="Arial" w:cs="Arial"/>
                <w:sz w:val="20"/>
                <w:szCs w:val="20"/>
              </w:rPr>
            </w:pPr>
            <w:r>
              <w:rPr>
                <w:rFonts w:ascii="Arial" w:hAnsi="Arial" w:cs="Arial"/>
                <w:sz w:val="20"/>
                <w:szCs w:val="20"/>
              </w:rPr>
              <w:t>141</w:t>
            </w:r>
          </w:p>
        </w:tc>
        <w:tc>
          <w:tcPr>
            <w:tcW w:w="2619" w:type="dxa"/>
            <w:tcBorders>
              <w:right w:val="single" w:sz="4" w:space="0" w:color="auto"/>
            </w:tcBorders>
          </w:tcPr>
          <w:p w:rsidR="00C045E7" w:rsidRPr="00C045E7" w:rsidRDefault="00CB5DCB" w:rsidP="00703890">
            <w:pPr>
              <w:spacing w:before="100" w:beforeAutospacing="1" w:after="100" w:afterAutospacing="1"/>
              <w:jc w:val="center"/>
              <w:rPr>
                <w:rFonts w:ascii="Arial" w:hAnsi="Arial" w:cs="Arial"/>
                <w:sz w:val="20"/>
                <w:szCs w:val="20"/>
              </w:rPr>
            </w:pPr>
            <w:r>
              <w:rPr>
                <w:rFonts w:ascii="Arial" w:hAnsi="Arial" w:cs="Arial"/>
                <w:sz w:val="20"/>
                <w:szCs w:val="20"/>
              </w:rPr>
              <w:t>141</w:t>
            </w:r>
          </w:p>
        </w:tc>
      </w:tr>
      <w:tr w:rsidR="00C045E7" w:rsidRPr="00C045E7" w:rsidTr="0034715C">
        <w:trPr>
          <w:cantSplit/>
        </w:trPr>
        <w:tc>
          <w:tcPr>
            <w:tcW w:w="2252" w:type="dxa"/>
          </w:tcPr>
          <w:p w:rsidR="00C045E7" w:rsidRPr="00C045E7" w:rsidRDefault="00C045E7" w:rsidP="00703890">
            <w:pPr>
              <w:jc w:val="center"/>
              <w:rPr>
                <w:rFonts w:ascii="Arial" w:hAnsi="Arial" w:cs="Arial"/>
                <w:b/>
                <w:bCs/>
                <w:iCs/>
                <w:sz w:val="20"/>
                <w:szCs w:val="20"/>
              </w:rPr>
            </w:pPr>
          </w:p>
        </w:tc>
        <w:tc>
          <w:tcPr>
            <w:tcW w:w="3386" w:type="dxa"/>
            <w:tcBorders>
              <w:right w:val="single" w:sz="4" w:space="0" w:color="auto"/>
            </w:tcBorders>
          </w:tcPr>
          <w:p w:rsidR="00C045E7" w:rsidRPr="00C045E7" w:rsidRDefault="00C045E7" w:rsidP="00703890">
            <w:pPr>
              <w:spacing w:before="100" w:beforeAutospacing="1" w:after="100" w:afterAutospacing="1"/>
              <w:jc w:val="center"/>
              <w:rPr>
                <w:rFonts w:ascii="Arial" w:hAnsi="Arial" w:cs="Arial"/>
                <w:sz w:val="20"/>
                <w:szCs w:val="20"/>
              </w:rPr>
            </w:pPr>
            <w:r w:rsidRPr="00C045E7">
              <w:rPr>
                <w:rFonts w:ascii="Arial" w:hAnsi="Arial" w:cs="Arial"/>
                <w:sz w:val="20"/>
                <w:szCs w:val="20"/>
              </w:rPr>
              <w:t>Developmental Disability</w:t>
            </w:r>
          </w:p>
        </w:tc>
        <w:tc>
          <w:tcPr>
            <w:tcW w:w="1490" w:type="dxa"/>
            <w:tcBorders>
              <w:right w:val="single" w:sz="4" w:space="0" w:color="auto"/>
            </w:tcBorders>
          </w:tcPr>
          <w:p w:rsidR="00C045E7" w:rsidRPr="00C045E7" w:rsidRDefault="00CB5DCB" w:rsidP="00703890">
            <w:pPr>
              <w:spacing w:before="100" w:beforeAutospacing="1" w:after="100" w:afterAutospacing="1"/>
              <w:jc w:val="center"/>
              <w:rPr>
                <w:rFonts w:ascii="Arial" w:hAnsi="Arial" w:cs="Arial"/>
                <w:sz w:val="20"/>
                <w:szCs w:val="20"/>
              </w:rPr>
            </w:pPr>
            <w:r>
              <w:rPr>
                <w:rFonts w:ascii="Arial" w:hAnsi="Arial" w:cs="Arial"/>
                <w:sz w:val="20"/>
                <w:szCs w:val="20"/>
              </w:rPr>
              <w:t>45</w:t>
            </w:r>
          </w:p>
        </w:tc>
        <w:tc>
          <w:tcPr>
            <w:tcW w:w="2619" w:type="dxa"/>
            <w:tcBorders>
              <w:right w:val="single" w:sz="4" w:space="0" w:color="auto"/>
            </w:tcBorders>
          </w:tcPr>
          <w:p w:rsidR="00C045E7" w:rsidRPr="00C045E7" w:rsidRDefault="00CB5DCB" w:rsidP="00703890">
            <w:pPr>
              <w:spacing w:before="100" w:beforeAutospacing="1" w:after="100" w:afterAutospacing="1"/>
              <w:jc w:val="center"/>
              <w:rPr>
                <w:rFonts w:ascii="Arial" w:hAnsi="Arial" w:cs="Arial"/>
                <w:sz w:val="20"/>
                <w:szCs w:val="20"/>
              </w:rPr>
            </w:pPr>
            <w:r>
              <w:rPr>
                <w:rFonts w:ascii="Arial" w:hAnsi="Arial" w:cs="Arial"/>
                <w:sz w:val="20"/>
                <w:szCs w:val="20"/>
              </w:rPr>
              <w:t>71</w:t>
            </w:r>
          </w:p>
        </w:tc>
      </w:tr>
      <w:tr w:rsidR="00C045E7" w:rsidRPr="00C045E7" w:rsidTr="0034715C">
        <w:trPr>
          <w:cantSplit/>
        </w:trPr>
        <w:tc>
          <w:tcPr>
            <w:tcW w:w="2252" w:type="dxa"/>
          </w:tcPr>
          <w:p w:rsidR="00C045E7" w:rsidRPr="00C045E7" w:rsidRDefault="00C045E7" w:rsidP="00703890">
            <w:pPr>
              <w:spacing w:before="100" w:beforeAutospacing="1" w:after="100" w:afterAutospacing="1"/>
              <w:jc w:val="center"/>
              <w:rPr>
                <w:rFonts w:ascii="Arial" w:hAnsi="Arial" w:cs="Arial"/>
                <w:b/>
                <w:bCs/>
                <w:iCs/>
                <w:sz w:val="20"/>
                <w:szCs w:val="20"/>
              </w:rPr>
            </w:pPr>
            <w:r w:rsidRPr="00C045E7">
              <w:rPr>
                <w:rFonts w:ascii="Arial" w:hAnsi="Arial" w:cs="Arial"/>
                <w:b/>
                <w:bCs/>
                <w:iCs/>
                <w:sz w:val="20"/>
                <w:szCs w:val="20"/>
              </w:rPr>
              <w:t>Physical</w:t>
            </w:r>
          </w:p>
        </w:tc>
        <w:tc>
          <w:tcPr>
            <w:tcW w:w="3386" w:type="dxa"/>
            <w:tcBorders>
              <w:right w:val="single" w:sz="4" w:space="0" w:color="auto"/>
            </w:tcBorders>
          </w:tcPr>
          <w:p w:rsidR="00C045E7" w:rsidRPr="00C045E7" w:rsidRDefault="00C045E7" w:rsidP="00703890">
            <w:pPr>
              <w:spacing w:before="100" w:beforeAutospacing="1" w:after="100" w:afterAutospacing="1"/>
              <w:jc w:val="center"/>
              <w:rPr>
                <w:rFonts w:ascii="Arial" w:hAnsi="Arial" w:cs="Arial"/>
                <w:sz w:val="20"/>
                <w:szCs w:val="20"/>
              </w:rPr>
            </w:pPr>
            <w:r w:rsidRPr="00C045E7">
              <w:rPr>
                <w:rFonts w:ascii="Arial" w:hAnsi="Arial" w:cs="Arial"/>
                <w:sz w:val="20"/>
                <w:szCs w:val="20"/>
              </w:rPr>
              <w:t>Physical Disability</w:t>
            </w:r>
          </w:p>
        </w:tc>
        <w:tc>
          <w:tcPr>
            <w:tcW w:w="1490" w:type="dxa"/>
            <w:tcBorders>
              <w:right w:val="single" w:sz="4" w:space="0" w:color="auto"/>
            </w:tcBorders>
          </w:tcPr>
          <w:p w:rsidR="00C045E7" w:rsidRPr="00C045E7" w:rsidRDefault="00C045E7" w:rsidP="00703890">
            <w:pPr>
              <w:spacing w:before="100" w:beforeAutospacing="1" w:after="100" w:afterAutospacing="1"/>
              <w:jc w:val="center"/>
              <w:rPr>
                <w:rFonts w:ascii="Arial" w:hAnsi="Arial" w:cs="Arial"/>
                <w:sz w:val="20"/>
                <w:szCs w:val="20"/>
              </w:rPr>
            </w:pPr>
            <w:r w:rsidRPr="00C045E7">
              <w:rPr>
                <w:rFonts w:ascii="Arial" w:hAnsi="Arial" w:cs="Arial"/>
                <w:sz w:val="20"/>
                <w:szCs w:val="20"/>
              </w:rPr>
              <w:t>8</w:t>
            </w:r>
          </w:p>
        </w:tc>
        <w:tc>
          <w:tcPr>
            <w:tcW w:w="2619" w:type="dxa"/>
            <w:tcBorders>
              <w:right w:val="single" w:sz="4" w:space="0" w:color="auto"/>
            </w:tcBorders>
          </w:tcPr>
          <w:p w:rsidR="00C045E7" w:rsidRPr="00C045E7" w:rsidRDefault="00CB5DCB" w:rsidP="00703890">
            <w:pPr>
              <w:spacing w:before="100" w:beforeAutospacing="1" w:after="100" w:afterAutospacing="1"/>
              <w:jc w:val="center"/>
              <w:rPr>
                <w:rFonts w:ascii="Arial" w:hAnsi="Arial" w:cs="Arial"/>
                <w:sz w:val="20"/>
                <w:szCs w:val="20"/>
              </w:rPr>
            </w:pPr>
            <w:r>
              <w:rPr>
                <w:rFonts w:ascii="Arial" w:hAnsi="Arial" w:cs="Arial"/>
                <w:sz w:val="20"/>
                <w:szCs w:val="20"/>
              </w:rPr>
              <w:t>30</w:t>
            </w:r>
          </w:p>
        </w:tc>
      </w:tr>
      <w:tr w:rsidR="00C045E7" w:rsidRPr="00C045E7" w:rsidTr="0034715C">
        <w:trPr>
          <w:cantSplit/>
        </w:trPr>
        <w:tc>
          <w:tcPr>
            <w:tcW w:w="2252" w:type="dxa"/>
          </w:tcPr>
          <w:p w:rsidR="00C045E7" w:rsidRPr="00C045E7" w:rsidRDefault="00C045E7" w:rsidP="00703890">
            <w:pPr>
              <w:jc w:val="center"/>
              <w:rPr>
                <w:rFonts w:ascii="Arial" w:hAnsi="Arial" w:cs="Arial"/>
                <w:b/>
                <w:bCs/>
                <w:iCs/>
                <w:sz w:val="20"/>
                <w:szCs w:val="20"/>
              </w:rPr>
            </w:pPr>
          </w:p>
        </w:tc>
        <w:tc>
          <w:tcPr>
            <w:tcW w:w="3386" w:type="dxa"/>
            <w:tcBorders>
              <w:right w:val="single" w:sz="4" w:space="0" w:color="auto"/>
            </w:tcBorders>
          </w:tcPr>
          <w:p w:rsidR="00C045E7" w:rsidRPr="00C045E7" w:rsidRDefault="00C045E7" w:rsidP="00703890">
            <w:pPr>
              <w:spacing w:before="100" w:beforeAutospacing="1" w:after="100" w:afterAutospacing="1"/>
              <w:jc w:val="center"/>
              <w:rPr>
                <w:rFonts w:ascii="Arial" w:hAnsi="Arial" w:cs="Arial"/>
                <w:sz w:val="20"/>
                <w:szCs w:val="20"/>
              </w:rPr>
            </w:pPr>
            <w:r w:rsidRPr="00C045E7">
              <w:rPr>
                <w:rFonts w:ascii="Arial" w:hAnsi="Arial" w:cs="Arial"/>
                <w:sz w:val="20"/>
                <w:szCs w:val="20"/>
              </w:rPr>
              <w:t>Blind/Low Vision</w:t>
            </w:r>
          </w:p>
        </w:tc>
        <w:tc>
          <w:tcPr>
            <w:tcW w:w="1490" w:type="dxa"/>
            <w:tcBorders>
              <w:right w:val="single" w:sz="4" w:space="0" w:color="auto"/>
            </w:tcBorders>
          </w:tcPr>
          <w:p w:rsidR="00C045E7" w:rsidRPr="00C045E7" w:rsidRDefault="00CB5DCB" w:rsidP="00703890">
            <w:pPr>
              <w:spacing w:before="100" w:beforeAutospacing="1" w:after="100" w:afterAutospacing="1"/>
              <w:jc w:val="center"/>
              <w:rPr>
                <w:rFonts w:ascii="Arial" w:hAnsi="Arial" w:cs="Arial"/>
                <w:sz w:val="20"/>
                <w:szCs w:val="20"/>
              </w:rPr>
            </w:pPr>
            <w:r>
              <w:rPr>
                <w:rFonts w:ascii="Arial" w:hAnsi="Arial" w:cs="Arial"/>
                <w:sz w:val="20"/>
                <w:szCs w:val="20"/>
              </w:rPr>
              <w:t>0*</w:t>
            </w:r>
          </w:p>
        </w:tc>
        <w:tc>
          <w:tcPr>
            <w:tcW w:w="2619" w:type="dxa"/>
            <w:tcBorders>
              <w:right w:val="single" w:sz="4" w:space="0" w:color="auto"/>
            </w:tcBorders>
          </w:tcPr>
          <w:p w:rsidR="00C045E7" w:rsidRPr="00C045E7" w:rsidRDefault="00CB5DCB" w:rsidP="00703890">
            <w:pPr>
              <w:spacing w:before="100" w:beforeAutospacing="1" w:after="100" w:afterAutospacing="1"/>
              <w:jc w:val="center"/>
              <w:rPr>
                <w:rFonts w:ascii="Arial" w:hAnsi="Arial" w:cs="Arial"/>
                <w:sz w:val="20"/>
                <w:szCs w:val="20"/>
              </w:rPr>
            </w:pPr>
            <w:r>
              <w:rPr>
                <w:rFonts w:ascii="Arial" w:hAnsi="Arial" w:cs="Arial"/>
                <w:sz w:val="20"/>
                <w:szCs w:val="20"/>
              </w:rPr>
              <w:t>6</w:t>
            </w:r>
          </w:p>
        </w:tc>
      </w:tr>
      <w:tr w:rsidR="00C045E7" w:rsidRPr="00C045E7" w:rsidTr="0034715C">
        <w:trPr>
          <w:cantSplit/>
        </w:trPr>
        <w:tc>
          <w:tcPr>
            <w:tcW w:w="2252" w:type="dxa"/>
          </w:tcPr>
          <w:p w:rsidR="00C045E7" w:rsidRPr="00C045E7" w:rsidRDefault="00C045E7" w:rsidP="00703890">
            <w:pPr>
              <w:spacing w:before="100" w:beforeAutospacing="1" w:after="100" w:afterAutospacing="1"/>
              <w:jc w:val="center"/>
              <w:rPr>
                <w:rFonts w:ascii="Arial" w:hAnsi="Arial" w:cs="Arial"/>
                <w:b/>
                <w:bCs/>
                <w:iCs/>
                <w:sz w:val="20"/>
                <w:szCs w:val="20"/>
                <w:lang w:val="fr-FR"/>
              </w:rPr>
            </w:pPr>
            <w:r w:rsidRPr="00C045E7">
              <w:rPr>
                <w:rFonts w:ascii="Arial" w:hAnsi="Arial" w:cs="Arial"/>
                <w:b/>
                <w:bCs/>
                <w:iCs/>
                <w:sz w:val="20"/>
                <w:szCs w:val="20"/>
                <w:lang w:val="fr-FR"/>
              </w:rPr>
              <w:t>Multiple</w:t>
            </w:r>
          </w:p>
        </w:tc>
        <w:tc>
          <w:tcPr>
            <w:tcW w:w="3386" w:type="dxa"/>
            <w:tcBorders>
              <w:bottom w:val="single" w:sz="4" w:space="0" w:color="auto"/>
              <w:right w:val="single" w:sz="4" w:space="0" w:color="auto"/>
            </w:tcBorders>
          </w:tcPr>
          <w:p w:rsidR="00C045E7" w:rsidRPr="00C045E7" w:rsidRDefault="00C045E7" w:rsidP="00703890">
            <w:pPr>
              <w:spacing w:before="100" w:beforeAutospacing="1" w:after="100" w:afterAutospacing="1"/>
              <w:jc w:val="center"/>
              <w:rPr>
                <w:rFonts w:ascii="Arial" w:hAnsi="Arial" w:cs="Arial"/>
                <w:sz w:val="20"/>
                <w:szCs w:val="20"/>
                <w:lang w:val="fr-FR"/>
              </w:rPr>
            </w:pPr>
            <w:r w:rsidRPr="00C045E7">
              <w:rPr>
                <w:rFonts w:ascii="Arial" w:hAnsi="Arial" w:cs="Arial"/>
                <w:sz w:val="20"/>
                <w:szCs w:val="20"/>
                <w:lang w:val="fr-FR"/>
              </w:rPr>
              <w:t xml:space="preserve">Multiple </w:t>
            </w:r>
            <w:proofErr w:type="spellStart"/>
            <w:r w:rsidRPr="00C045E7">
              <w:rPr>
                <w:rFonts w:ascii="Arial" w:hAnsi="Arial" w:cs="Arial"/>
                <w:sz w:val="20"/>
                <w:szCs w:val="20"/>
                <w:lang w:val="fr-FR"/>
              </w:rPr>
              <w:t>Exceptionalities</w:t>
            </w:r>
            <w:proofErr w:type="spellEnd"/>
          </w:p>
        </w:tc>
        <w:tc>
          <w:tcPr>
            <w:tcW w:w="1490" w:type="dxa"/>
            <w:tcBorders>
              <w:right w:val="single" w:sz="4" w:space="0" w:color="auto"/>
            </w:tcBorders>
          </w:tcPr>
          <w:p w:rsidR="00C045E7" w:rsidRPr="00C045E7" w:rsidRDefault="00C045E7" w:rsidP="00703890">
            <w:pPr>
              <w:spacing w:before="100" w:beforeAutospacing="1" w:after="100" w:afterAutospacing="1"/>
              <w:jc w:val="center"/>
              <w:rPr>
                <w:rFonts w:ascii="Arial" w:hAnsi="Arial" w:cs="Arial"/>
                <w:sz w:val="20"/>
                <w:szCs w:val="20"/>
                <w:lang w:val="fr-FR"/>
              </w:rPr>
            </w:pPr>
            <w:r w:rsidRPr="00C045E7">
              <w:rPr>
                <w:rFonts w:ascii="Arial" w:hAnsi="Arial" w:cs="Arial"/>
                <w:sz w:val="20"/>
                <w:szCs w:val="20"/>
                <w:lang w:val="fr-FR"/>
              </w:rPr>
              <w:t>0*</w:t>
            </w:r>
          </w:p>
        </w:tc>
        <w:tc>
          <w:tcPr>
            <w:tcW w:w="2619" w:type="dxa"/>
            <w:tcBorders>
              <w:right w:val="single" w:sz="4" w:space="0" w:color="auto"/>
            </w:tcBorders>
          </w:tcPr>
          <w:p w:rsidR="00C045E7" w:rsidRPr="00C045E7" w:rsidRDefault="00C045E7" w:rsidP="00703890">
            <w:pPr>
              <w:spacing w:before="100" w:beforeAutospacing="1" w:after="100" w:afterAutospacing="1"/>
              <w:jc w:val="center"/>
              <w:rPr>
                <w:rFonts w:ascii="Arial" w:hAnsi="Arial" w:cs="Arial"/>
                <w:sz w:val="20"/>
                <w:szCs w:val="20"/>
                <w:lang w:val="fr-FR"/>
              </w:rPr>
            </w:pPr>
            <w:r w:rsidRPr="00C045E7">
              <w:rPr>
                <w:rFonts w:ascii="Arial" w:hAnsi="Arial" w:cs="Arial"/>
                <w:sz w:val="20"/>
                <w:szCs w:val="20"/>
                <w:lang w:val="fr-FR"/>
              </w:rPr>
              <w:t>0*</w:t>
            </w:r>
          </w:p>
        </w:tc>
      </w:tr>
      <w:tr w:rsidR="00C045E7" w:rsidRPr="00C045E7" w:rsidTr="0034715C">
        <w:trPr>
          <w:cantSplit/>
        </w:trPr>
        <w:tc>
          <w:tcPr>
            <w:tcW w:w="2252" w:type="dxa"/>
          </w:tcPr>
          <w:p w:rsidR="00C045E7" w:rsidRPr="00C045E7" w:rsidRDefault="00C045E7" w:rsidP="00703890">
            <w:pPr>
              <w:jc w:val="center"/>
              <w:rPr>
                <w:rFonts w:ascii="Arial" w:hAnsi="Arial" w:cs="Arial"/>
                <w:sz w:val="20"/>
                <w:szCs w:val="20"/>
                <w:lang w:val="fr-FR"/>
              </w:rPr>
            </w:pPr>
          </w:p>
        </w:tc>
        <w:tc>
          <w:tcPr>
            <w:tcW w:w="3386" w:type="dxa"/>
            <w:tcBorders>
              <w:right w:val="single" w:sz="4" w:space="0" w:color="auto"/>
            </w:tcBorders>
            <w:shd w:val="clear" w:color="auto" w:fill="BFBFBF"/>
          </w:tcPr>
          <w:p w:rsidR="00C045E7" w:rsidRPr="00C045E7" w:rsidRDefault="00C045E7" w:rsidP="00703890">
            <w:pPr>
              <w:spacing w:before="100" w:beforeAutospacing="1" w:after="100" w:afterAutospacing="1"/>
              <w:jc w:val="center"/>
              <w:rPr>
                <w:rFonts w:ascii="Arial" w:hAnsi="Arial" w:cs="Arial"/>
                <w:b/>
                <w:bCs/>
                <w:sz w:val="20"/>
                <w:szCs w:val="20"/>
              </w:rPr>
            </w:pPr>
            <w:r w:rsidRPr="00C045E7">
              <w:rPr>
                <w:rFonts w:ascii="Arial" w:hAnsi="Arial" w:cs="Arial"/>
                <w:b/>
                <w:bCs/>
                <w:sz w:val="20"/>
                <w:szCs w:val="20"/>
              </w:rPr>
              <w:t>TOTALS Identified:</w:t>
            </w:r>
          </w:p>
        </w:tc>
        <w:tc>
          <w:tcPr>
            <w:tcW w:w="1490" w:type="dxa"/>
            <w:tcBorders>
              <w:right w:val="single" w:sz="4" w:space="0" w:color="auto"/>
            </w:tcBorders>
          </w:tcPr>
          <w:p w:rsidR="00C045E7" w:rsidRPr="00C045E7" w:rsidRDefault="00CB5DCB" w:rsidP="00703890">
            <w:pPr>
              <w:spacing w:before="100" w:beforeAutospacing="1" w:after="100" w:afterAutospacing="1"/>
              <w:jc w:val="center"/>
              <w:rPr>
                <w:rFonts w:ascii="Arial" w:hAnsi="Arial" w:cs="Arial"/>
                <w:b/>
                <w:bCs/>
                <w:sz w:val="20"/>
                <w:szCs w:val="20"/>
              </w:rPr>
            </w:pPr>
            <w:r>
              <w:rPr>
                <w:rFonts w:ascii="Arial" w:hAnsi="Arial" w:cs="Arial"/>
                <w:b/>
                <w:bCs/>
                <w:sz w:val="20"/>
                <w:szCs w:val="20"/>
              </w:rPr>
              <w:t>2,447</w:t>
            </w:r>
          </w:p>
        </w:tc>
        <w:tc>
          <w:tcPr>
            <w:tcW w:w="2619" w:type="dxa"/>
            <w:tcBorders>
              <w:right w:val="single" w:sz="4" w:space="0" w:color="auto"/>
            </w:tcBorders>
          </w:tcPr>
          <w:p w:rsidR="00C045E7" w:rsidRPr="00C045E7" w:rsidRDefault="00CB5DCB" w:rsidP="00703890">
            <w:pPr>
              <w:spacing w:before="100" w:beforeAutospacing="1" w:after="100" w:afterAutospacing="1"/>
              <w:jc w:val="center"/>
              <w:rPr>
                <w:rFonts w:ascii="Arial" w:hAnsi="Arial" w:cs="Arial"/>
                <w:b/>
                <w:bCs/>
                <w:sz w:val="20"/>
                <w:szCs w:val="20"/>
              </w:rPr>
            </w:pPr>
            <w:r>
              <w:rPr>
                <w:rFonts w:ascii="Arial" w:hAnsi="Arial" w:cs="Arial"/>
                <w:b/>
                <w:bCs/>
                <w:sz w:val="20"/>
                <w:szCs w:val="20"/>
              </w:rPr>
              <w:t>1,973</w:t>
            </w:r>
          </w:p>
        </w:tc>
      </w:tr>
      <w:tr w:rsidR="00C045E7" w:rsidRPr="00C045E7" w:rsidTr="0034715C">
        <w:trPr>
          <w:cantSplit/>
        </w:trPr>
        <w:tc>
          <w:tcPr>
            <w:tcW w:w="2252" w:type="dxa"/>
          </w:tcPr>
          <w:p w:rsidR="00C045E7" w:rsidRPr="00C045E7" w:rsidRDefault="00C045E7" w:rsidP="00703890">
            <w:pPr>
              <w:jc w:val="center"/>
              <w:rPr>
                <w:rFonts w:ascii="Arial" w:hAnsi="Arial" w:cs="Arial"/>
                <w:sz w:val="20"/>
                <w:szCs w:val="20"/>
              </w:rPr>
            </w:pPr>
          </w:p>
        </w:tc>
        <w:tc>
          <w:tcPr>
            <w:tcW w:w="3386" w:type="dxa"/>
            <w:tcBorders>
              <w:right w:val="single" w:sz="4" w:space="0" w:color="auto"/>
            </w:tcBorders>
          </w:tcPr>
          <w:p w:rsidR="00C045E7" w:rsidRPr="00C045E7" w:rsidRDefault="00C045E7" w:rsidP="00703890">
            <w:pPr>
              <w:spacing w:before="100" w:beforeAutospacing="1" w:after="100" w:afterAutospacing="1"/>
              <w:jc w:val="center"/>
              <w:rPr>
                <w:rFonts w:ascii="Arial" w:hAnsi="Arial" w:cs="Arial"/>
                <w:sz w:val="20"/>
                <w:szCs w:val="20"/>
              </w:rPr>
            </w:pPr>
            <w:r w:rsidRPr="00C045E7">
              <w:rPr>
                <w:rFonts w:ascii="Arial" w:hAnsi="Arial" w:cs="Arial"/>
                <w:sz w:val="20"/>
                <w:szCs w:val="20"/>
              </w:rPr>
              <w:t>Non-identified (school based IEP)</w:t>
            </w:r>
          </w:p>
        </w:tc>
        <w:tc>
          <w:tcPr>
            <w:tcW w:w="1490" w:type="dxa"/>
            <w:tcBorders>
              <w:right w:val="single" w:sz="4" w:space="0" w:color="auto"/>
            </w:tcBorders>
          </w:tcPr>
          <w:p w:rsidR="00C045E7" w:rsidRPr="00C045E7" w:rsidRDefault="00CB5DCB" w:rsidP="00703890">
            <w:pPr>
              <w:spacing w:before="100" w:beforeAutospacing="1" w:after="100" w:afterAutospacing="1"/>
              <w:jc w:val="center"/>
              <w:rPr>
                <w:rFonts w:ascii="Arial" w:hAnsi="Arial" w:cs="Arial"/>
                <w:sz w:val="20"/>
                <w:szCs w:val="20"/>
              </w:rPr>
            </w:pPr>
            <w:r>
              <w:rPr>
                <w:rFonts w:ascii="Arial" w:hAnsi="Arial" w:cs="Arial"/>
                <w:sz w:val="20"/>
                <w:szCs w:val="20"/>
              </w:rPr>
              <w:t>4,504</w:t>
            </w:r>
          </w:p>
        </w:tc>
        <w:tc>
          <w:tcPr>
            <w:tcW w:w="2619" w:type="dxa"/>
            <w:tcBorders>
              <w:right w:val="single" w:sz="4" w:space="0" w:color="auto"/>
            </w:tcBorders>
          </w:tcPr>
          <w:p w:rsidR="00C045E7" w:rsidRPr="00C045E7" w:rsidRDefault="00CB5DCB" w:rsidP="00703890">
            <w:pPr>
              <w:spacing w:before="100" w:beforeAutospacing="1" w:after="100" w:afterAutospacing="1"/>
              <w:jc w:val="center"/>
              <w:rPr>
                <w:rFonts w:ascii="Arial" w:hAnsi="Arial" w:cs="Arial"/>
                <w:sz w:val="20"/>
                <w:szCs w:val="20"/>
              </w:rPr>
            </w:pPr>
            <w:r>
              <w:rPr>
                <w:rFonts w:ascii="Arial" w:hAnsi="Arial" w:cs="Arial"/>
                <w:sz w:val="20"/>
                <w:szCs w:val="20"/>
              </w:rPr>
              <w:t>2,415</w:t>
            </w:r>
          </w:p>
        </w:tc>
      </w:tr>
      <w:tr w:rsidR="00C045E7" w:rsidRPr="00C045E7" w:rsidTr="0034715C">
        <w:trPr>
          <w:cantSplit/>
        </w:trPr>
        <w:tc>
          <w:tcPr>
            <w:tcW w:w="2252" w:type="dxa"/>
          </w:tcPr>
          <w:p w:rsidR="00C045E7" w:rsidRPr="00C045E7" w:rsidRDefault="00C045E7" w:rsidP="00703890">
            <w:pPr>
              <w:jc w:val="center"/>
              <w:rPr>
                <w:rFonts w:ascii="Arial" w:hAnsi="Arial" w:cs="Arial"/>
                <w:sz w:val="20"/>
                <w:szCs w:val="20"/>
              </w:rPr>
            </w:pPr>
          </w:p>
        </w:tc>
        <w:tc>
          <w:tcPr>
            <w:tcW w:w="3386" w:type="dxa"/>
            <w:tcBorders>
              <w:bottom w:val="single" w:sz="4" w:space="0" w:color="auto"/>
              <w:right w:val="single" w:sz="4" w:space="0" w:color="auto"/>
            </w:tcBorders>
          </w:tcPr>
          <w:p w:rsidR="00C045E7" w:rsidRPr="00C045E7" w:rsidRDefault="00C045E7" w:rsidP="00703890">
            <w:pPr>
              <w:jc w:val="center"/>
              <w:rPr>
                <w:rFonts w:ascii="Arial" w:hAnsi="Arial" w:cs="Arial"/>
                <w:sz w:val="20"/>
                <w:szCs w:val="20"/>
              </w:rPr>
            </w:pPr>
          </w:p>
        </w:tc>
        <w:tc>
          <w:tcPr>
            <w:tcW w:w="1490" w:type="dxa"/>
            <w:tcBorders>
              <w:right w:val="single" w:sz="4" w:space="0" w:color="auto"/>
            </w:tcBorders>
          </w:tcPr>
          <w:p w:rsidR="00C045E7" w:rsidRPr="00C045E7" w:rsidRDefault="00C045E7" w:rsidP="00703890">
            <w:pPr>
              <w:jc w:val="center"/>
              <w:rPr>
                <w:rFonts w:ascii="Arial" w:hAnsi="Arial" w:cs="Arial"/>
                <w:sz w:val="20"/>
                <w:szCs w:val="20"/>
              </w:rPr>
            </w:pPr>
          </w:p>
        </w:tc>
        <w:tc>
          <w:tcPr>
            <w:tcW w:w="2619" w:type="dxa"/>
            <w:tcBorders>
              <w:right w:val="single" w:sz="4" w:space="0" w:color="auto"/>
            </w:tcBorders>
          </w:tcPr>
          <w:p w:rsidR="00C045E7" w:rsidRPr="00C045E7" w:rsidRDefault="00C045E7" w:rsidP="00703890">
            <w:pPr>
              <w:jc w:val="center"/>
              <w:rPr>
                <w:rFonts w:ascii="Arial" w:hAnsi="Arial" w:cs="Arial"/>
                <w:sz w:val="20"/>
                <w:szCs w:val="20"/>
              </w:rPr>
            </w:pPr>
          </w:p>
        </w:tc>
      </w:tr>
      <w:tr w:rsidR="00C045E7" w:rsidRPr="00C045E7" w:rsidTr="0034715C">
        <w:trPr>
          <w:cantSplit/>
        </w:trPr>
        <w:tc>
          <w:tcPr>
            <w:tcW w:w="2252" w:type="dxa"/>
          </w:tcPr>
          <w:p w:rsidR="00C045E7" w:rsidRPr="00C045E7" w:rsidRDefault="00C045E7" w:rsidP="00703890">
            <w:pPr>
              <w:jc w:val="center"/>
              <w:rPr>
                <w:rFonts w:ascii="Arial" w:hAnsi="Arial" w:cs="Arial"/>
                <w:sz w:val="20"/>
                <w:szCs w:val="20"/>
              </w:rPr>
            </w:pPr>
          </w:p>
        </w:tc>
        <w:tc>
          <w:tcPr>
            <w:tcW w:w="3386" w:type="dxa"/>
            <w:tcBorders>
              <w:right w:val="single" w:sz="4" w:space="0" w:color="auto"/>
            </w:tcBorders>
            <w:shd w:val="clear" w:color="auto" w:fill="BFBFBF"/>
          </w:tcPr>
          <w:p w:rsidR="00C045E7" w:rsidRPr="00C045E7" w:rsidRDefault="00C045E7" w:rsidP="00703890">
            <w:pPr>
              <w:spacing w:before="100" w:beforeAutospacing="1" w:after="100" w:afterAutospacing="1"/>
              <w:jc w:val="center"/>
              <w:rPr>
                <w:rFonts w:ascii="Arial" w:hAnsi="Arial" w:cs="Arial"/>
                <w:b/>
                <w:bCs/>
                <w:sz w:val="20"/>
                <w:szCs w:val="20"/>
              </w:rPr>
            </w:pPr>
            <w:r w:rsidRPr="00C045E7">
              <w:rPr>
                <w:rFonts w:ascii="Arial" w:hAnsi="Arial" w:cs="Arial"/>
                <w:b/>
                <w:bCs/>
                <w:sz w:val="20"/>
                <w:szCs w:val="20"/>
              </w:rPr>
              <w:t xml:space="preserve">TOTALS: Identified &amp; non-identified </w:t>
            </w:r>
          </w:p>
        </w:tc>
        <w:tc>
          <w:tcPr>
            <w:tcW w:w="1490" w:type="dxa"/>
            <w:tcBorders>
              <w:right w:val="single" w:sz="4" w:space="0" w:color="auto"/>
            </w:tcBorders>
          </w:tcPr>
          <w:p w:rsidR="00C045E7" w:rsidRPr="00C045E7" w:rsidRDefault="00CB5DCB" w:rsidP="00703890">
            <w:pPr>
              <w:spacing w:before="100" w:beforeAutospacing="1" w:after="100" w:afterAutospacing="1"/>
              <w:jc w:val="center"/>
              <w:rPr>
                <w:rFonts w:ascii="Arial" w:hAnsi="Arial" w:cs="Arial"/>
                <w:b/>
                <w:bCs/>
                <w:sz w:val="20"/>
                <w:szCs w:val="20"/>
              </w:rPr>
            </w:pPr>
            <w:r>
              <w:rPr>
                <w:rFonts w:ascii="Arial" w:hAnsi="Arial" w:cs="Arial"/>
                <w:b/>
                <w:bCs/>
                <w:sz w:val="20"/>
                <w:szCs w:val="20"/>
              </w:rPr>
              <w:t>6,951</w:t>
            </w:r>
          </w:p>
        </w:tc>
        <w:tc>
          <w:tcPr>
            <w:tcW w:w="2619" w:type="dxa"/>
            <w:tcBorders>
              <w:right w:val="single" w:sz="4" w:space="0" w:color="auto"/>
            </w:tcBorders>
          </w:tcPr>
          <w:p w:rsidR="00C045E7" w:rsidRPr="00C045E7" w:rsidRDefault="00CB5DCB" w:rsidP="00703890">
            <w:pPr>
              <w:spacing w:before="100" w:beforeAutospacing="1" w:after="100" w:afterAutospacing="1"/>
              <w:jc w:val="center"/>
              <w:rPr>
                <w:rFonts w:ascii="Arial" w:hAnsi="Arial" w:cs="Arial"/>
                <w:b/>
                <w:bCs/>
                <w:sz w:val="20"/>
                <w:szCs w:val="20"/>
              </w:rPr>
            </w:pPr>
            <w:r>
              <w:rPr>
                <w:rFonts w:ascii="Arial" w:hAnsi="Arial" w:cs="Arial"/>
                <w:b/>
                <w:bCs/>
                <w:sz w:val="20"/>
                <w:szCs w:val="20"/>
              </w:rPr>
              <w:t>4,388</w:t>
            </w:r>
          </w:p>
        </w:tc>
      </w:tr>
    </w:tbl>
    <w:p w:rsidR="00C045E7" w:rsidRPr="00C045E7" w:rsidRDefault="00C045E7" w:rsidP="00703890">
      <w:pPr>
        <w:pStyle w:val="Caption"/>
        <w:rPr>
          <w:rFonts w:ascii="Arial" w:hAnsi="Arial" w:cs="Arial"/>
          <w:sz w:val="24"/>
          <w:szCs w:val="24"/>
          <w:u w:val="single"/>
        </w:rPr>
      </w:pPr>
      <w:proofErr w:type="spellStart"/>
      <w:r w:rsidRPr="00C045E7">
        <w:rPr>
          <w:rFonts w:ascii="Arial" w:hAnsi="Arial" w:cs="Arial"/>
          <w:sz w:val="24"/>
          <w:szCs w:val="24"/>
          <w:u w:val="single"/>
        </w:rPr>
        <w:t>ed</w:t>
      </w:r>
      <w:proofErr w:type="spellEnd"/>
      <w:r w:rsidRPr="00C045E7">
        <w:rPr>
          <w:rFonts w:ascii="Arial" w:hAnsi="Arial" w:cs="Arial"/>
          <w:sz w:val="24"/>
          <w:szCs w:val="24"/>
          <w:u w:val="single"/>
        </w:rPr>
        <w:t xml:space="preserve"> Pupils - Placements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Placements"/>
      </w:tblPr>
      <w:tblGrid>
        <w:gridCol w:w="4169"/>
        <w:gridCol w:w="3027"/>
        <w:gridCol w:w="788"/>
        <w:gridCol w:w="1371"/>
        <w:gridCol w:w="1668"/>
      </w:tblGrid>
      <w:tr w:rsidR="00C045E7" w:rsidRPr="00C045E7" w:rsidTr="0034715C">
        <w:trPr>
          <w:tblHeader/>
        </w:trPr>
        <w:tc>
          <w:tcPr>
            <w:tcW w:w="4169" w:type="dxa"/>
            <w:shd w:val="clear" w:color="auto" w:fill="BFBFBF"/>
          </w:tcPr>
          <w:p w:rsidR="00C045E7" w:rsidRPr="00C045E7" w:rsidRDefault="00C045E7" w:rsidP="00703890">
            <w:pPr>
              <w:jc w:val="center"/>
              <w:rPr>
                <w:rFonts w:ascii="Arial" w:hAnsi="Arial" w:cs="Arial"/>
                <w:b/>
                <w:bCs/>
                <w:sz w:val="20"/>
              </w:rPr>
            </w:pPr>
            <w:r w:rsidRPr="00C045E7">
              <w:rPr>
                <w:rFonts w:ascii="Arial" w:hAnsi="Arial" w:cs="Arial"/>
                <w:b/>
                <w:bCs/>
                <w:sz w:val="20"/>
              </w:rPr>
              <w:t>Category of Placement</w:t>
            </w:r>
          </w:p>
        </w:tc>
        <w:tc>
          <w:tcPr>
            <w:tcW w:w="3027" w:type="dxa"/>
            <w:shd w:val="clear" w:color="auto" w:fill="BFBFBF"/>
          </w:tcPr>
          <w:p w:rsidR="00C045E7" w:rsidRPr="00C045E7" w:rsidRDefault="00C045E7" w:rsidP="00703890">
            <w:pPr>
              <w:jc w:val="center"/>
              <w:rPr>
                <w:rFonts w:ascii="Arial" w:hAnsi="Arial" w:cs="Arial"/>
                <w:b/>
                <w:bCs/>
                <w:sz w:val="20"/>
              </w:rPr>
            </w:pPr>
            <w:r w:rsidRPr="00C045E7">
              <w:rPr>
                <w:rFonts w:ascii="Arial" w:hAnsi="Arial" w:cs="Arial"/>
                <w:b/>
                <w:bCs/>
                <w:sz w:val="20"/>
              </w:rPr>
              <w:t>Placement</w:t>
            </w:r>
          </w:p>
        </w:tc>
        <w:tc>
          <w:tcPr>
            <w:tcW w:w="788" w:type="dxa"/>
            <w:shd w:val="clear" w:color="auto" w:fill="BFBFBF"/>
          </w:tcPr>
          <w:p w:rsidR="00C045E7" w:rsidRPr="00C045E7" w:rsidRDefault="00C045E7" w:rsidP="00703890">
            <w:pPr>
              <w:jc w:val="center"/>
              <w:rPr>
                <w:rFonts w:ascii="Arial" w:hAnsi="Arial" w:cs="Arial"/>
                <w:b/>
                <w:bCs/>
                <w:sz w:val="20"/>
              </w:rPr>
            </w:pPr>
            <w:r w:rsidRPr="00C045E7">
              <w:rPr>
                <w:rFonts w:ascii="Arial" w:hAnsi="Arial" w:cs="Arial"/>
                <w:b/>
                <w:bCs/>
                <w:sz w:val="20"/>
              </w:rPr>
              <w:t>Elementary</w:t>
            </w:r>
          </w:p>
        </w:tc>
        <w:tc>
          <w:tcPr>
            <w:tcW w:w="1371" w:type="dxa"/>
            <w:shd w:val="clear" w:color="auto" w:fill="BFBFBF"/>
          </w:tcPr>
          <w:p w:rsidR="00C045E7" w:rsidRPr="00C045E7" w:rsidRDefault="00C045E7" w:rsidP="00703890">
            <w:pPr>
              <w:jc w:val="center"/>
              <w:rPr>
                <w:rFonts w:ascii="Arial" w:hAnsi="Arial" w:cs="Arial"/>
                <w:b/>
                <w:bCs/>
                <w:sz w:val="20"/>
              </w:rPr>
            </w:pPr>
            <w:r w:rsidRPr="00C045E7">
              <w:rPr>
                <w:rFonts w:ascii="Arial" w:hAnsi="Arial" w:cs="Arial"/>
                <w:b/>
                <w:bCs/>
                <w:sz w:val="20"/>
              </w:rPr>
              <w:t>Secondary</w:t>
            </w:r>
          </w:p>
        </w:tc>
        <w:tc>
          <w:tcPr>
            <w:tcW w:w="1668" w:type="dxa"/>
            <w:shd w:val="clear" w:color="auto" w:fill="BFBFBF"/>
          </w:tcPr>
          <w:p w:rsidR="00C045E7" w:rsidRPr="00C045E7" w:rsidRDefault="00C045E7" w:rsidP="00703890">
            <w:pPr>
              <w:jc w:val="center"/>
              <w:rPr>
                <w:rFonts w:ascii="Arial" w:hAnsi="Arial" w:cs="Arial"/>
                <w:b/>
                <w:bCs/>
                <w:sz w:val="20"/>
              </w:rPr>
            </w:pPr>
            <w:r w:rsidRPr="00C045E7">
              <w:rPr>
                <w:rFonts w:ascii="Arial" w:hAnsi="Arial" w:cs="Arial"/>
                <w:b/>
                <w:bCs/>
                <w:sz w:val="20"/>
              </w:rPr>
              <w:t>TOTALS</w:t>
            </w:r>
          </w:p>
        </w:tc>
      </w:tr>
      <w:tr w:rsidR="00C045E7" w:rsidRPr="00C045E7" w:rsidTr="0034715C">
        <w:tc>
          <w:tcPr>
            <w:tcW w:w="4169" w:type="dxa"/>
          </w:tcPr>
          <w:p w:rsidR="00C045E7" w:rsidRPr="00C045E7" w:rsidRDefault="00C045E7" w:rsidP="00703890">
            <w:pPr>
              <w:pStyle w:val="ConvertStyle1"/>
              <w:rPr>
                <w:rFonts w:ascii="Arial" w:hAnsi="Arial" w:cs="Arial"/>
                <w:b/>
                <w:bCs/>
                <w:iCs/>
                <w:sz w:val="20"/>
                <w:szCs w:val="24"/>
              </w:rPr>
            </w:pPr>
            <w:r w:rsidRPr="00C045E7">
              <w:rPr>
                <w:rFonts w:ascii="Arial" w:hAnsi="Arial" w:cs="Arial"/>
                <w:b/>
                <w:bCs/>
                <w:iCs/>
                <w:sz w:val="20"/>
                <w:szCs w:val="24"/>
              </w:rPr>
              <w:t>Resource Support</w:t>
            </w:r>
          </w:p>
        </w:tc>
        <w:tc>
          <w:tcPr>
            <w:tcW w:w="3027" w:type="dxa"/>
          </w:tcPr>
          <w:p w:rsidR="00C045E7" w:rsidRPr="00C045E7" w:rsidRDefault="00C045E7" w:rsidP="00703890">
            <w:pPr>
              <w:spacing w:before="100" w:beforeAutospacing="1" w:after="100" w:afterAutospacing="1"/>
              <w:rPr>
                <w:rFonts w:ascii="Arial" w:hAnsi="Arial" w:cs="Arial"/>
                <w:sz w:val="20"/>
              </w:rPr>
            </w:pPr>
            <w:r w:rsidRPr="00C045E7">
              <w:rPr>
                <w:rFonts w:ascii="Arial" w:hAnsi="Arial" w:cs="Arial"/>
                <w:sz w:val="20"/>
              </w:rPr>
              <w:t xml:space="preserve">With Consultation </w:t>
            </w:r>
          </w:p>
        </w:tc>
        <w:tc>
          <w:tcPr>
            <w:tcW w:w="788" w:type="dxa"/>
          </w:tcPr>
          <w:p w:rsidR="00C045E7" w:rsidRPr="00C045E7" w:rsidRDefault="00CB5DCB" w:rsidP="00703890">
            <w:pPr>
              <w:spacing w:before="100" w:beforeAutospacing="1" w:after="100" w:afterAutospacing="1"/>
              <w:jc w:val="center"/>
              <w:rPr>
                <w:rFonts w:ascii="Arial" w:hAnsi="Arial" w:cs="Arial"/>
                <w:sz w:val="20"/>
              </w:rPr>
            </w:pPr>
            <w:r>
              <w:rPr>
                <w:rFonts w:ascii="Arial" w:hAnsi="Arial" w:cs="Arial"/>
                <w:sz w:val="20"/>
              </w:rPr>
              <w:t>674</w:t>
            </w:r>
          </w:p>
        </w:tc>
        <w:tc>
          <w:tcPr>
            <w:tcW w:w="1371" w:type="dxa"/>
          </w:tcPr>
          <w:p w:rsidR="00C045E7" w:rsidRPr="00C045E7" w:rsidRDefault="00CB5DCB" w:rsidP="00703890">
            <w:pPr>
              <w:spacing w:before="100" w:beforeAutospacing="1" w:after="100" w:afterAutospacing="1"/>
              <w:jc w:val="center"/>
              <w:rPr>
                <w:rFonts w:ascii="Arial" w:hAnsi="Arial" w:cs="Arial"/>
                <w:sz w:val="20"/>
              </w:rPr>
            </w:pPr>
            <w:r>
              <w:rPr>
                <w:rFonts w:ascii="Arial" w:hAnsi="Arial" w:cs="Arial"/>
                <w:sz w:val="20"/>
              </w:rPr>
              <w:t>406</w:t>
            </w:r>
          </w:p>
        </w:tc>
        <w:tc>
          <w:tcPr>
            <w:tcW w:w="1668" w:type="dxa"/>
          </w:tcPr>
          <w:p w:rsidR="00C045E7" w:rsidRPr="00C045E7" w:rsidRDefault="00CB5DCB" w:rsidP="00CB5DCB">
            <w:pPr>
              <w:spacing w:before="100" w:beforeAutospacing="1" w:after="100" w:afterAutospacing="1"/>
              <w:jc w:val="center"/>
              <w:rPr>
                <w:rFonts w:ascii="Arial" w:hAnsi="Arial" w:cs="Arial"/>
                <w:b/>
                <w:bCs/>
                <w:sz w:val="20"/>
              </w:rPr>
            </w:pPr>
            <w:r>
              <w:rPr>
                <w:rFonts w:ascii="Arial" w:hAnsi="Arial" w:cs="Arial"/>
                <w:b/>
                <w:bCs/>
                <w:sz w:val="20"/>
              </w:rPr>
              <w:t>1,080</w:t>
            </w:r>
          </w:p>
        </w:tc>
      </w:tr>
      <w:tr w:rsidR="00C045E7" w:rsidRPr="00C045E7" w:rsidTr="0034715C">
        <w:trPr>
          <w:trHeight w:val="295"/>
        </w:trPr>
        <w:tc>
          <w:tcPr>
            <w:tcW w:w="4169" w:type="dxa"/>
          </w:tcPr>
          <w:p w:rsidR="00C045E7" w:rsidRPr="00C045E7" w:rsidRDefault="00C045E7" w:rsidP="00703890">
            <w:pPr>
              <w:rPr>
                <w:rFonts w:ascii="Arial" w:hAnsi="Arial" w:cs="Arial"/>
                <w:sz w:val="20"/>
              </w:rPr>
            </w:pPr>
          </w:p>
        </w:tc>
        <w:tc>
          <w:tcPr>
            <w:tcW w:w="3027" w:type="dxa"/>
          </w:tcPr>
          <w:p w:rsidR="00C045E7" w:rsidRPr="00C045E7" w:rsidRDefault="00C045E7" w:rsidP="00703890">
            <w:pPr>
              <w:spacing w:before="100" w:beforeAutospacing="1" w:after="100" w:afterAutospacing="1"/>
              <w:rPr>
                <w:rFonts w:ascii="Arial" w:hAnsi="Arial" w:cs="Arial"/>
                <w:sz w:val="20"/>
              </w:rPr>
            </w:pPr>
            <w:r w:rsidRPr="00C045E7">
              <w:rPr>
                <w:rFonts w:ascii="Arial" w:hAnsi="Arial" w:cs="Arial"/>
                <w:sz w:val="20"/>
              </w:rPr>
              <w:t xml:space="preserve">With Resource Assistance </w:t>
            </w:r>
          </w:p>
        </w:tc>
        <w:tc>
          <w:tcPr>
            <w:tcW w:w="788" w:type="dxa"/>
          </w:tcPr>
          <w:p w:rsidR="00C045E7" w:rsidRPr="00C045E7" w:rsidRDefault="00C045E7" w:rsidP="00703890">
            <w:pPr>
              <w:jc w:val="center"/>
              <w:rPr>
                <w:rFonts w:ascii="Arial" w:hAnsi="Arial" w:cs="Arial"/>
                <w:sz w:val="20"/>
              </w:rPr>
            </w:pPr>
          </w:p>
          <w:p w:rsidR="00C045E7" w:rsidRPr="00C045E7" w:rsidRDefault="00CB5DCB" w:rsidP="00703890">
            <w:pPr>
              <w:jc w:val="center"/>
              <w:rPr>
                <w:rFonts w:ascii="Arial" w:hAnsi="Arial" w:cs="Arial"/>
                <w:sz w:val="20"/>
              </w:rPr>
            </w:pPr>
            <w:r>
              <w:rPr>
                <w:rFonts w:ascii="Arial" w:hAnsi="Arial" w:cs="Arial"/>
                <w:sz w:val="20"/>
              </w:rPr>
              <w:t>375</w:t>
            </w:r>
          </w:p>
        </w:tc>
        <w:tc>
          <w:tcPr>
            <w:tcW w:w="1371" w:type="dxa"/>
          </w:tcPr>
          <w:p w:rsidR="00C045E7" w:rsidRPr="00C045E7" w:rsidRDefault="00C045E7" w:rsidP="00703890">
            <w:pPr>
              <w:jc w:val="center"/>
              <w:rPr>
                <w:rFonts w:ascii="Arial" w:hAnsi="Arial" w:cs="Arial"/>
                <w:sz w:val="20"/>
              </w:rPr>
            </w:pPr>
          </w:p>
          <w:p w:rsidR="00C045E7" w:rsidRPr="00C045E7" w:rsidRDefault="00CB5DCB" w:rsidP="00703890">
            <w:pPr>
              <w:jc w:val="center"/>
              <w:rPr>
                <w:rFonts w:ascii="Arial" w:hAnsi="Arial" w:cs="Arial"/>
                <w:sz w:val="20"/>
              </w:rPr>
            </w:pPr>
            <w:r>
              <w:rPr>
                <w:rFonts w:ascii="Arial" w:hAnsi="Arial" w:cs="Arial"/>
                <w:sz w:val="20"/>
              </w:rPr>
              <w:t>537</w:t>
            </w:r>
          </w:p>
        </w:tc>
        <w:tc>
          <w:tcPr>
            <w:tcW w:w="1668" w:type="dxa"/>
          </w:tcPr>
          <w:p w:rsidR="00C045E7" w:rsidRPr="00C045E7" w:rsidRDefault="00C045E7" w:rsidP="00703890">
            <w:pPr>
              <w:jc w:val="center"/>
              <w:rPr>
                <w:rFonts w:ascii="Arial" w:hAnsi="Arial" w:cs="Arial"/>
                <w:b/>
                <w:bCs/>
                <w:sz w:val="20"/>
              </w:rPr>
            </w:pPr>
          </w:p>
          <w:p w:rsidR="00C045E7" w:rsidRPr="00C045E7" w:rsidRDefault="00CB5DCB" w:rsidP="00703890">
            <w:pPr>
              <w:jc w:val="center"/>
              <w:rPr>
                <w:rFonts w:ascii="Arial" w:hAnsi="Arial" w:cs="Arial"/>
                <w:b/>
                <w:bCs/>
                <w:sz w:val="20"/>
              </w:rPr>
            </w:pPr>
            <w:r>
              <w:rPr>
                <w:rFonts w:ascii="Arial" w:hAnsi="Arial" w:cs="Arial"/>
                <w:b/>
                <w:bCs/>
                <w:sz w:val="20"/>
              </w:rPr>
              <w:t>915</w:t>
            </w:r>
          </w:p>
        </w:tc>
      </w:tr>
      <w:tr w:rsidR="00C045E7" w:rsidRPr="00C045E7" w:rsidTr="0034715C">
        <w:trPr>
          <w:trHeight w:val="317"/>
        </w:trPr>
        <w:tc>
          <w:tcPr>
            <w:tcW w:w="4169" w:type="dxa"/>
          </w:tcPr>
          <w:p w:rsidR="00C045E7" w:rsidRPr="00C045E7" w:rsidRDefault="00C045E7" w:rsidP="00703890">
            <w:pPr>
              <w:rPr>
                <w:rFonts w:ascii="Arial" w:hAnsi="Arial" w:cs="Arial"/>
                <w:sz w:val="20"/>
              </w:rPr>
            </w:pPr>
          </w:p>
        </w:tc>
        <w:tc>
          <w:tcPr>
            <w:tcW w:w="3027" w:type="dxa"/>
          </w:tcPr>
          <w:p w:rsidR="00C045E7" w:rsidRPr="00C045E7" w:rsidRDefault="00C045E7" w:rsidP="00703890">
            <w:pPr>
              <w:spacing w:before="100" w:beforeAutospacing="1" w:after="100" w:afterAutospacing="1"/>
              <w:rPr>
                <w:rFonts w:ascii="Arial" w:hAnsi="Arial" w:cs="Arial"/>
                <w:sz w:val="20"/>
              </w:rPr>
            </w:pPr>
            <w:r w:rsidRPr="00C045E7">
              <w:rPr>
                <w:rFonts w:ascii="Arial" w:hAnsi="Arial" w:cs="Arial"/>
                <w:sz w:val="20"/>
              </w:rPr>
              <w:t xml:space="preserve">With Withdrawal Assistance </w:t>
            </w:r>
          </w:p>
        </w:tc>
        <w:tc>
          <w:tcPr>
            <w:tcW w:w="788" w:type="dxa"/>
          </w:tcPr>
          <w:p w:rsidR="00C045E7" w:rsidRPr="00C045E7" w:rsidRDefault="00C045E7" w:rsidP="00703890">
            <w:pPr>
              <w:jc w:val="center"/>
              <w:rPr>
                <w:rFonts w:ascii="Arial" w:hAnsi="Arial" w:cs="Arial"/>
                <w:sz w:val="20"/>
              </w:rPr>
            </w:pPr>
          </w:p>
          <w:p w:rsidR="00C045E7" w:rsidRPr="00C045E7" w:rsidRDefault="00CB5DCB" w:rsidP="00703890">
            <w:pPr>
              <w:jc w:val="center"/>
              <w:rPr>
                <w:rFonts w:ascii="Arial" w:hAnsi="Arial" w:cs="Arial"/>
                <w:sz w:val="20"/>
              </w:rPr>
            </w:pPr>
            <w:r>
              <w:rPr>
                <w:rFonts w:ascii="Arial" w:hAnsi="Arial" w:cs="Arial"/>
                <w:sz w:val="20"/>
              </w:rPr>
              <w:t>66</w:t>
            </w:r>
          </w:p>
        </w:tc>
        <w:tc>
          <w:tcPr>
            <w:tcW w:w="1371" w:type="dxa"/>
          </w:tcPr>
          <w:p w:rsidR="00C045E7" w:rsidRPr="00C045E7" w:rsidRDefault="00C045E7" w:rsidP="00703890">
            <w:pPr>
              <w:jc w:val="center"/>
              <w:rPr>
                <w:rFonts w:ascii="Arial" w:hAnsi="Arial" w:cs="Arial"/>
                <w:sz w:val="20"/>
              </w:rPr>
            </w:pPr>
          </w:p>
          <w:p w:rsidR="00C045E7" w:rsidRPr="00C045E7" w:rsidRDefault="00CB5DCB" w:rsidP="00703890">
            <w:pPr>
              <w:jc w:val="center"/>
              <w:rPr>
                <w:rFonts w:ascii="Arial" w:hAnsi="Arial" w:cs="Arial"/>
                <w:sz w:val="20"/>
              </w:rPr>
            </w:pPr>
            <w:r>
              <w:rPr>
                <w:rFonts w:ascii="Arial" w:hAnsi="Arial" w:cs="Arial"/>
                <w:sz w:val="20"/>
              </w:rPr>
              <w:t>204</w:t>
            </w:r>
          </w:p>
        </w:tc>
        <w:tc>
          <w:tcPr>
            <w:tcW w:w="1668" w:type="dxa"/>
          </w:tcPr>
          <w:p w:rsidR="00C045E7" w:rsidRPr="00C045E7" w:rsidRDefault="00C045E7" w:rsidP="00703890">
            <w:pPr>
              <w:jc w:val="center"/>
              <w:rPr>
                <w:rFonts w:ascii="Arial" w:hAnsi="Arial" w:cs="Arial"/>
                <w:b/>
                <w:bCs/>
                <w:sz w:val="20"/>
              </w:rPr>
            </w:pPr>
          </w:p>
          <w:p w:rsidR="00C045E7" w:rsidRPr="00C045E7" w:rsidRDefault="00CB5DCB" w:rsidP="00703890">
            <w:pPr>
              <w:jc w:val="center"/>
              <w:rPr>
                <w:rFonts w:ascii="Arial" w:hAnsi="Arial" w:cs="Arial"/>
                <w:b/>
                <w:bCs/>
                <w:sz w:val="20"/>
              </w:rPr>
            </w:pPr>
            <w:r>
              <w:rPr>
                <w:rFonts w:ascii="Arial" w:hAnsi="Arial" w:cs="Arial"/>
                <w:b/>
                <w:bCs/>
                <w:sz w:val="20"/>
              </w:rPr>
              <w:t>270</w:t>
            </w:r>
          </w:p>
        </w:tc>
      </w:tr>
      <w:tr w:rsidR="00C045E7" w:rsidRPr="00C045E7" w:rsidTr="0034715C">
        <w:tc>
          <w:tcPr>
            <w:tcW w:w="4169" w:type="dxa"/>
            <w:tcBorders>
              <w:bottom w:val="single" w:sz="4" w:space="0" w:color="auto"/>
            </w:tcBorders>
          </w:tcPr>
          <w:p w:rsidR="00C045E7" w:rsidRPr="00C045E7" w:rsidRDefault="00C045E7" w:rsidP="00703890">
            <w:pPr>
              <w:pStyle w:val="Heading3"/>
              <w:spacing w:before="100" w:beforeAutospacing="1" w:after="100" w:afterAutospacing="1"/>
              <w:rPr>
                <w:rFonts w:ascii="Arial" w:hAnsi="Arial" w:cs="Arial"/>
                <w:sz w:val="20"/>
              </w:rPr>
            </w:pPr>
            <w:r w:rsidRPr="00C045E7">
              <w:rPr>
                <w:rFonts w:ascii="Arial" w:hAnsi="Arial" w:cs="Arial"/>
                <w:sz w:val="20"/>
              </w:rPr>
              <w:t xml:space="preserve">Resource Support </w:t>
            </w:r>
          </w:p>
        </w:tc>
        <w:tc>
          <w:tcPr>
            <w:tcW w:w="3027" w:type="dxa"/>
          </w:tcPr>
          <w:p w:rsidR="00C045E7" w:rsidRPr="00C045E7" w:rsidRDefault="00C045E7" w:rsidP="00703890">
            <w:pPr>
              <w:spacing w:before="100" w:beforeAutospacing="1" w:after="100" w:afterAutospacing="1"/>
              <w:rPr>
                <w:rFonts w:ascii="Arial" w:hAnsi="Arial" w:cs="Arial"/>
                <w:sz w:val="20"/>
              </w:rPr>
            </w:pPr>
            <w:r w:rsidRPr="00C045E7">
              <w:rPr>
                <w:rFonts w:ascii="Arial" w:hAnsi="Arial" w:cs="Arial"/>
                <w:sz w:val="20"/>
              </w:rPr>
              <w:t xml:space="preserve">Secondary Gifted Placement </w:t>
            </w:r>
          </w:p>
        </w:tc>
        <w:tc>
          <w:tcPr>
            <w:tcW w:w="788" w:type="dxa"/>
          </w:tcPr>
          <w:p w:rsidR="00C045E7" w:rsidRPr="00C045E7" w:rsidRDefault="00C045E7" w:rsidP="00703890">
            <w:pPr>
              <w:jc w:val="center"/>
              <w:rPr>
                <w:rFonts w:ascii="Arial" w:hAnsi="Arial" w:cs="Arial"/>
                <w:sz w:val="20"/>
              </w:rPr>
            </w:pPr>
          </w:p>
        </w:tc>
        <w:tc>
          <w:tcPr>
            <w:tcW w:w="1371" w:type="dxa"/>
          </w:tcPr>
          <w:p w:rsidR="00C045E7" w:rsidRPr="00C045E7" w:rsidRDefault="00C045E7" w:rsidP="00703890">
            <w:pPr>
              <w:jc w:val="center"/>
              <w:rPr>
                <w:rFonts w:ascii="Arial" w:hAnsi="Arial" w:cs="Arial"/>
                <w:sz w:val="20"/>
              </w:rPr>
            </w:pPr>
          </w:p>
          <w:p w:rsidR="00C045E7" w:rsidRPr="00C045E7" w:rsidRDefault="00CB5DCB" w:rsidP="00703890">
            <w:pPr>
              <w:jc w:val="center"/>
              <w:rPr>
                <w:rFonts w:ascii="Arial" w:hAnsi="Arial" w:cs="Arial"/>
                <w:sz w:val="20"/>
              </w:rPr>
            </w:pPr>
            <w:r>
              <w:rPr>
                <w:rFonts w:ascii="Arial" w:hAnsi="Arial" w:cs="Arial"/>
                <w:sz w:val="20"/>
              </w:rPr>
              <w:t>529</w:t>
            </w:r>
          </w:p>
        </w:tc>
        <w:tc>
          <w:tcPr>
            <w:tcW w:w="1668" w:type="dxa"/>
          </w:tcPr>
          <w:p w:rsidR="00C045E7" w:rsidRPr="00C045E7" w:rsidRDefault="00C045E7" w:rsidP="00703890">
            <w:pPr>
              <w:jc w:val="center"/>
              <w:rPr>
                <w:rFonts w:ascii="Arial" w:hAnsi="Arial" w:cs="Arial"/>
                <w:b/>
                <w:bCs/>
                <w:sz w:val="20"/>
              </w:rPr>
            </w:pPr>
          </w:p>
          <w:p w:rsidR="00C045E7" w:rsidRPr="00C045E7" w:rsidRDefault="00CB5DCB" w:rsidP="00703890">
            <w:pPr>
              <w:jc w:val="center"/>
              <w:rPr>
                <w:rFonts w:ascii="Arial" w:hAnsi="Arial" w:cs="Arial"/>
                <w:b/>
                <w:bCs/>
                <w:sz w:val="20"/>
              </w:rPr>
            </w:pPr>
            <w:r>
              <w:rPr>
                <w:rFonts w:ascii="Arial" w:hAnsi="Arial" w:cs="Arial"/>
                <w:b/>
                <w:bCs/>
                <w:sz w:val="20"/>
              </w:rPr>
              <w:t>529</w:t>
            </w:r>
          </w:p>
        </w:tc>
      </w:tr>
      <w:tr w:rsidR="00C045E7" w:rsidRPr="00C045E7" w:rsidTr="0034715C">
        <w:tc>
          <w:tcPr>
            <w:tcW w:w="4169" w:type="dxa"/>
            <w:shd w:val="clear" w:color="auto" w:fill="BFBFBF"/>
          </w:tcPr>
          <w:p w:rsidR="00C045E7" w:rsidRPr="00C045E7" w:rsidRDefault="00C045E7" w:rsidP="00703890">
            <w:pPr>
              <w:spacing w:before="100" w:beforeAutospacing="1" w:after="100" w:afterAutospacing="1"/>
              <w:rPr>
                <w:rFonts w:ascii="Arial" w:hAnsi="Arial" w:cs="Arial"/>
                <w:b/>
                <w:bCs/>
                <w:iCs/>
                <w:sz w:val="20"/>
              </w:rPr>
            </w:pPr>
            <w:r w:rsidRPr="00C045E7">
              <w:rPr>
                <w:rFonts w:ascii="Arial" w:hAnsi="Arial" w:cs="Arial"/>
                <w:b/>
                <w:bCs/>
                <w:iCs/>
                <w:sz w:val="20"/>
              </w:rPr>
              <w:t>TOTAL  RS</w:t>
            </w:r>
          </w:p>
        </w:tc>
        <w:tc>
          <w:tcPr>
            <w:tcW w:w="3027" w:type="dxa"/>
          </w:tcPr>
          <w:p w:rsidR="00C045E7" w:rsidRPr="00C045E7" w:rsidRDefault="00C045E7" w:rsidP="00703890">
            <w:pPr>
              <w:rPr>
                <w:rFonts w:ascii="Arial" w:hAnsi="Arial" w:cs="Arial"/>
                <w:sz w:val="20"/>
              </w:rPr>
            </w:pPr>
          </w:p>
        </w:tc>
        <w:tc>
          <w:tcPr>
            <w:tcW w:w="788" w:type="dxa"/>
          </w:tcPr>
          <w:p w:rsidR="00C045E7" w:rsidRPr="00C045E7" w:rsidRDefault="00C045E7" w:rsidP="00703890">
            <w:pPr>
              <w:jc w:val="center"/>
              <w:rPr>
                <w:rFonts w:ascii="Arial" w:hAnsi="Arial" w:cs="Arial"/>
                <w:b/>
                <w:bCs/>
                <w:sz w:val="20"/>
              </w:rPr>
            </w:pPr>
          </w:p>
        </w:tc>
        <w:tc>
          <w:tcPr>
            <w:tcW w:w="1371" w:type="dxa"/>
          </w:tcPr>
          <w:p w:rsidR="00C045E7" w:rsidRPr="00C045E7" w:rsidRDefault="00C045E7" w:rsidP="00703890">
            <w:pPr>
              <w:jc w:val="center"/>
              <w:rPr>
                <w:rFonts w:ascii="Arial" w:hAnsi="Arial" w:cs="Arial"/>
                <w:b/>
                <w:bCs/>
                <w:sz w:val="20"/>
              </w:rPr>
            </w:pPr>
          </w:p>
        </w:tc>
        <w:tc>
          <w:tcPr>
            <w:tcW w:w="1668" w:type="dxa"/>
          </w:tcPr>
          <w:p w:rsidR="00C045E7" w:rsidRPr="00C045E7" w:rsidRDefault="00C045E7" w:rsidP="00703890">
            <w:pPr>
              <w:jc w:val="center"/>
              <w:rPr>
                <w:rFonts w:ascii="Arial" w:hAnsi="Arial" w:cs="Arial"/>
                <w:b/>
                <w:bCs/>
                <w:sz w:val="20"/>
              </w:rPr>
            </w:pPr>
          </w:p>
        </w:tc>
      </w:tr>
      <w:tr w:rsidR="00C045E7" w:rsidRPr="00C045E7" w:rsidTr="0034715C">
        <w:tc>
          <w:tcPr>
            <w:tcW w:w="4169" w:type="dxa"/>
          </w:tcPr>
          <w:p w:rsidR="00C045E7" w:rsidRPr="00C045E7" w:rsidRDefault="00C045E7" w:rsidP="00703890">
            <w:pPr>
              <w:rPr>
                <w:rFonts w:ascii="Arial" w:hAnsi="Arial" w:cs="Arial"/>
                <w:b/>
                <w:bCs/>
                <w:iCs/>
                <w:sz w:val="20"/>
              </w:rPr>
            </w:pPr>
          </w:p>
        </w:tc>
        <w:tc>
          <w:tcPr>
            <w:tcW w:w="3027" w:type="dxa"/>
          </w:tcPr>
          <w:p w:rsidR="00C045E7" w:rsidRPr="00C045E7" w:rsidRDefault="00C045E7" w:rsidP="00703890">
            <w:pPr>
              <w:rPr>
                <w:rFonts w:ascii="Arial" w:hAnsi="Arial" w:cs="Arial"/>
                <w:sz w:val="20"/>
              </w:rPr>
            </w:pPr>
          </w:p>
        </w:tc>
        <w:tc>
          <w:tcPr>
            <w:tcW w:w="788" w:type="dxa"/>
          </w:tcPr>
          <w:p w:rsidR="00C045E7" w:rsidRPr="00C045E7" w:rsidRDefault="00C045E7" w:rsidP="00703890">
            <w:pPr>
              <w:jc w:val="center"/>
              <w:rPr>
                <w:rFonts w:ascii="Arial" w:hAnsi="Arial" w:cs="Arial"/>
                <w:sz w:val="20"/>
              </w:rPr>
            </w:pPr>
          </w:p>
        </w:tc>
        <w:tc>
          <w:tcPr>
            <w:tcW w:w="1371" w:type="dxa"/>
          </w:tcPr>
          <w:p w:rsidR="00C045E7" w:rsidRPr="00C045E7" w:rsidRDefault="00C045E7" w:rsidP="00703890">
            <w:pPr>
              <w:jc w:val="center"/>
              <w:rPr>
                <w:rFonts w:ascii="Arial" w:hAnsi="Arial" w:cs="Arial"/>
                <w:sz w:val="20"/>
              </w:rPr>
            </w:pPr>
          </w:p>
        </w:tc>
        <w:tc>
          <w:tcPr>
            <w:tcW w:w="1668" w:type="dxa"/>
          </w:tcPr>
          <w:p w:rsidR="00C045E7" w:rsidRPr="00C045E7" w:rsidRDefault="00C045E7" w:rsidP="00703890">
            <w:pPr>
              <w:jc w:val="center"/>
              <w:rPr>
                <w:rFonts w:ascii="Arial" w:hAnsi="Arial" w:cs="Arial"/>
                <w:b/>
                <w:bCs/>
                <w:sz w:val="20"/>
              </w:rPr>
            </w:pPr>
          </w:p>
        </w:tc>
      </w:tr>
      <w:tr w:rsidR="00C045E7" w:rsidRPr="00C045E7" w:rsidTr="0034715C">
        <w:tc>
          <w:tcPr>
            <w:tcW w:w="4169" w:type="dxa"/>
          </w:tcPr>
          <w:p w:rsidR="00C045E7" w:rsidRPr="00C045E7" w:rsidRDefault="00C045E7" w:rsidP="00703890">
            <w:pPr>
              <w:spacing w:before="100" w:beforeAutospacing="1" w:after="100" w:afterAutospacing="1"/>
              <w:rPr>
                <w:rFonts w:ascii="Arial" w:hAnsi="Arial" w:cs="Arial"/>
                <w:b/>
                <w:bCs/>
                <w:iCs/>
                <w:sz w:val="20"/>
              </w:rPr>
            </w:pPr>
            <w:r w:rsidRPr="00C045E7">
              <w:rPr>
                <w:rFonts w:ascii="Arial" w:hAnsi="Arial" w:cs="Arial"/>
                <w:b/>
                <w:bCs/>
                <w:iCs/>
                <w:sz w:val="20"/>
              </w:rPr>
              <w:t xml:space="preserve">Self-contained </w:t>
            </w:r>
          </w:p>
        </w:tc>
        <w:tc>
          <w:tcPr>
            <w:tcW w:w="3027" w:type="dxa"/>
          </w:tcPr>
          <w:p w:rsidR="00C045E7" w:rsidRPr="00C045E7" w:rsidRDefault="00C045E7" w:rsidP="00703890">
            <w:pPr>
              <w:spacing w:before="100" w:beforeAutospacing="1" w:after="100" w:afterAutospacing="1"/>
              <w:rPr>
                <w:rFonts w:ascii="Arial" w:hAnsi="Arial" w:cs="Arial"/>
                <w:sz w:val="20"/>
              </w:rPr>
            </w:pPr>
            <w:r w:rsidRPr="00C045E7">
              <w:rPr>
                <w:rFonts w:ascii="Arial" w:hAnsi="Arial" w:cs="Arial"/>
                <w:sz w:val="20"/>
              </w:rPr>
              <w:t xml:space="preserve">Full Time </w:t>
            </w:r>
          </w:p>
        </w:tc>
        <w:tc>
          <w:tcPr>
            <w:tcW w:w="788" w:type="dxa"/>
          </w:tcPr>
          <w:p w:rsidR="00C045E7" w:rsidRPr="00C045E7" w:rsidRDefault="00CB5DCB" w:rsidP="00703890">
            <w:pPr>
              <w:spacing w:before="100" w:beforeAutospacing="1" w:after="100" w:afterAutospacing="1"/>
              <w:jc w:val="center"/>
              <w:rPr>
                <w:rFonts w:ascii="Arial" w:hAnsi="Arial" w:cs="Arial"/>
                <w:sz w:val="20"/>
              </w:rPr>
            </w:pPr>
            <w:r>
              <w:rPr>
                <w:rFonts w:ascii="Arial" w:hAnsi="Arial" w:cs="Arial"/>
                <w:sz w:val="20"/>
              </w:rPr>
              <w:t>1,101</w:t>
            </w:r>
          </w:p>
        </w:tc>
        <w:tc>
          <w:tcPr>
            <w:tcW w:w="1371" w:type="dxa"/>
          </w:tcPr>
          <w:p w:rsidR="00C045E7" w:rsidRPr="00C045E7" w:rsidRDefault="00CB5DCB" w:rsidP="00703890">
            <w:pPr>
              <w:spacing w:before="100" w:beforeAutospacing="1" w:after="100" w:afterAutospacing="1"/>
              <w:jc w:val="center"/>
              <w:rPr>
                <w:rFonts w:ascii="Arial" w:hAnsi="Arial" w:cs="Arial"/>
                <w:sz w:val="20"/>
              </w:rPr>
            </w:pPr>
            <w:r>
              <w:rPr>
                <w:rFonts w:ascii="Arial" w:hAnsi="Arial" w:cs="Arial"/>
                <w:sz w:val="20"/>
              </w:rPr>
              <w:t>232</w:t>
            </w:r>
          </w:p>
        </w:tc>
        <w:tc>
          <w:tcPr>
            <w:tcW w:w="1668" w:type="dxa"/>
          </w:tcPr>
          <w:p w:rsidR="00C045E7" w:rsidRPr="00C045E7" w:rsidRDefault="00CB5DCB" w:rsidP="00703890">
            <w:pPr>
              <w:spacing w:before="100" w:beforeAutospacing="1" w:after="100" w:afterAutospacing="1"/>
              <w:jc w:val="center"/>
              <w:rPr>
                <w:rFonts w:ascii="Arial" w:hAnsi="Arial" w:cs="Arial"/>
                <w:b/>
                <w:bCs/>
                <w:sz w:val="20"/>
              </w:rPr>
            </w:pPr>
            <w:r>
              <w:rPr>
                <w:rFonts w:ascii="Arial" w:hAnsi="Arial" w:cs="Arial"/>
                <w:b/>
                <w:bCs/>
                <w:sz w:val="20"/>
              </w:rPr>
              <w:t>1,333</w:t>
            </w:r>
          </w:p>
        </w:tc>
      </w:tr>
      <w:tr w:rsidR="00C045E7" w:rsidRPr="00C045E7" w:rsidTr="0034715C">
        <w:tc>
          <w:tcPr>
            <w:tcW w:w="4169" w:type="dxa"/>
          </w:tcPr>
          <w:p w:rsidR="00C045E7" w:rsidRPr="00C045E7" w:rsidRDefault="00C045E7" w:rsidP="00703890">
            <w:pPr>
              <w:spacing w:before="100" w:beforeAutospacing="1" w:after="100" w:afterAutospacing="1"/>
              <w:rPr>
                <w:rFonts w:ascii="Arial" w:hAnsi="Arial" w:cs="Arial"/>
                <w:b/>
                <w:bCs/>
                <w:iCs/>
                <w:sz w:val="20"/>
              </w:rPr>
            </w:pPr>
            <w:r w:rsidRPr="00C045E7">
              <w:rPr>
                <w:rFonts w:ascii="Arial" w:hAnsi="Arial" w:cs="Arial"/>
                <w:b/>
                <w:bCs/>
                <w:iCs/>
                <w:sz w:val="20"/>
              </w:rPr>
              <w:t xml:space="preserve">Self-contained </w:t>
            </w:r>
          </w:p>
        </w:tc>
        <w:tc>
          <w:tcPr>
            <w:tcW w:w="3027" w:type="dxa"/>
          </w:tcPr>
          <w:p w:rsidR="00C045E7" w:rsidRPr="00C045E7" w:rsidRDefault="00C045E7" w:rsidP="00703890">
            <w:pPr>
              <w:spacing w:before="100" w:beforeAutospacing="1" w:after="100" w:afterAutospacing="1"/>
              <w:rPr>
                <w:rFonts w:ascii="Arial" w:hAnsi="Arial" w:cs="Arial"/>
                <w:sz w:val="20"/>
              </w:rPr>
            </w:pPr>
            <w:r w:rsidRPr="00C045E7">
              <w:rPr>
                <w:rFonts w:ascii="Arial" w:hAnsi="Arial" w:cs="Arial"/>
                <w:sz w:val="20"/>
              </w:rPr>
              <w:t xml:space="preserve">Partial Integration </w:t>
            </w:r>
          </w:p>
        </w:tc>
        <w:tc>
          <w:tcPr>
            <w:tcW w:w="788" w:type="dxa"/>
          </w:tcPr>
          <w:p w:rsidR="00C045E7" w:rsidRPr="00C045E7" w:rsidRDefault="00CB5DCB" w:rsidP="00703890">
            <w:pPr>
              <w:spacing w:before="100" w:beforeAutospacing="1" w:after="100" w:afterAutospacing="1"/>
              <w:jc w:val="center"/>
              <w:rPr>
                <w:rFonts w:ascii="Arial" w:hAnsi="Arial" w:cs="Arial"/>
                <w:sz w:val="20"/>
              </w:rPr>
            </w:pPr>
            <w:r>
              <w:rPr>
                <w:rFonts w:ascii="Arial" w:hAnsi="Arial" w:cs="Arial"/>
                <w:sz w:val="20"/>
              </w:rPr>
              <w:t>229</w:t>
            </w:r>
          </w:p>
        </w:tc>
        <w:tc>
          <w:tcPr>
            <w:tcW w:w="1371" w:type="dxa"/>
          </w:tcPr>
          <w:p w:rsidR="00C045E7" w:rsidRPr="00C045E7" w:rsidRDefault="00CB5DCB" w:rsidP="00703890">
            <w:pPr>
              <w:spacing w:before="100" w:beforeAutospacing="1" w:after="100" w:afterAutospacing="1"/>
              <w:jc w:val="center"/>
              <w:rPr>
                <w:rFonts w:ascii="Arial" w:hAnsi="Arial" w:cs="Arial"/>
                <w:sz w:val="20"/>
              </w:rPr>
            </w:pPr>
            <w:r>
              <w:rPr>
                <w:rFonts w:ascii="Arial" w:hAnsi="Arial" w:cs="Arial"/>
                <w:sz w:val="20"/>
              </w:rPr>
              <w:t>67</w:t>
            </w:r>
          </w:p>
        </w:tc>
        <w:tc>
          <w:tcPr>
            <w:tcW w:w="1668" w:type="dxa"/>
          </w:tcPr>
          <w:p w:rsidR="00C045E7" w:rsidRPr="00C045E7" w:rsidRDefault="00CB5DCB" w:rsidP="00703890">
            <w:pPr>
              <w:spacing w:before="100" w:beforeAutospacing="1" w:after="100" w:afterAutospacing="1"/>
              <w:jc w:val="center"/>
              <w:rPr>
                <w:rFonts w:ascii="Arial" w:hAnsi="Arial" w:cs="Arial"/>
                <w:b/>
                <w:bCs/>
                <w:sz w:val="20"/>
              </w:rPr>
            </w:pPr>
            <w:r>
              <w:rPr>
                <w:rFonts w:ascii="Arial" w:hAnsi="Arial" w:cs="Arial"/>
                <w:b/>
                <w:bCs/>
                <w:sz w:val="20"/>
              </w:rPr>
              <w:t>296</w:t>
            </w:r>
          </w:p>
        </w:tc>
      </w:tr>
    </w:tbl>
    <w:p w:rsidR="00C045E7" w:rsidRPr="00703890" w:rsidRDefault="00C045E7" w:rsidP="00703890">
      <w:pPr>
        <w:pStyle w:val="Heading2"/>
        <w:pBdr>
          <w:top w:val="none" w:sz="0" w:space="0" w:color="auto"/>
        </w:pBdr>
        <w:spacing w:before="240"/>
        <w:rPr>
          <w:rFonts w:ascii="Arial" w:hAnsi="Arial" w:cs="Arial"/>
          <w:sz w:val="24"/>
        </w:rPr>
      </w:pPr>
      <w:r w:rsidRPr="00703890">
        <w:rPr>
          <w:rFonts w:ascii="Arial" w:hAnsi="Arial" w:cs="Arial"/>
          <w:sz w:val="24"/>
        </w:rPr>
        <w:t>Appeals, Tribunals, Mediations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Appeals, Tribunals, Mediations"/>
      </w:tblPr>
      <w:tblGrid>
        <w:gridCol w:w="3168"/>
        <w:gridCol w:w="2330"/>
        <w:gridCol w:w="3070"/>
      </w:tblGrid>
      <w:tr w:rsidR="00C045E7" w:rsidRPr="00C045E7" w:rsidTr="0034715C">
        <w:tc>
          <w:tcPr>
            <w:tcW w:w="3168" w:type="dxa"/>
            <w:shd w:val="clear" w:color="auto" w:fill="BFBFBF"/>
          </w:tcPr>
          <w:p w:rsidR="00C045E7" w:rsidRPr="00C045E7" w:rsidRDefault="00C045E7" w:rsidP="00703890">
            <w:pPr>
              <w:jc w:val="center"/>
              <w:rPr>
                <w:rFonts w:ascii="Arial" w:hAnsi="Arial" w:cs="Arial"/>
                <w:sz w:val="20"/>
              </w:rPr>
            </w:pPr>
            <w:r w:rsidRPr="00C045E7">
              <w:rPr>
                <w:rFonts w:ascii="Arial" w:hAnsi="Arial" w:cs="Arial"/>
                <w:sz w:val="20"/>
              </w:rPr>
              <w:t>Special Education Appeals</w:t>
            </w:r>
          </w:p>
        </w:tc>
        <w:tc>
          <w:tcPr>
            <w:tcW w:w="2330" w:type="dxa"/>
            <w:shd w:val="clear" w:color="auto" w:fill="BFBFBF"/>
          </w:tcPr>
          <w:p w:rsidR="00C045E7" w:rsidRPr="00C045E7" w:rsidRDefault="00C045E7" w:rsidP="00703890">
            <w:pPr>
              <w:jc w:val="center"/>
              <w:rPr>
                <w:rFonts w:ascii="Arial" w:hAnsi="Arial" w:cs="Arial"/>
                <w:sz w:val="20"/>
              </w:rPr>
            </w:pPr>
            <w:r w:rsidRPr="00C045E7">
              <w:rPr>
                <w:rFonts w:ascii="Arial" w:hAnsi="Arial" w:cs="Arial"/>
                <w:sz w:val="20"/>
              </w:rPr>
              <w:t>Tribunals</w:t>
            </w:r>
          </w:p>
        </w:tc>
        <w:tc>
          <w:tcPr>
            <w:tcW w:w="3070" w:type="dxa"/>
            <w:shd w:val="clear" w:color="auto" w:fill="BFBFBF"/>
          </w:tcPr>
          <w:p w:rsidR="00C045E7" w:rsidRPr="00C045E7" w:rsidRDefault="00C045E7" w:rsidP="00703890">
            <w:pPr>
              <w:jc w:val="center"/>
              <w:rPr>
                <w:rFonts w:ascii="Arial" w:hAnsi="Arial" w:cs="Arial"/>
                <w:sz w:val="20"/>
              </w:rPr>
            </w:pPr>
            <w:r w:rsidRPr="00C045E7">
              <w:rPr>
                <w:rFonts w:ascii="Arial" w:hAnsi="Arial" w:cs="Arial"/>
                <w:sz w:val="20"/>
              </w:rPr>
              <w:t>Mediation Processes</w:t>
            </w:r>
          </w:p>
        </w:tc>
      </w:tr>
      <w:tr w:rsidR="00C045E7" w:rsidRPr="00C045E7" w:rsidTr="0034715C">
        <w:trPr>
          <w:trHeight w:val="137"/>
        </w:trPr>
        <w:tc>
          <w:tcPr>
            <w:tcW w:w="3168" w:type="dxa"/>
          </w:tcPr>
          <w:p w:rsidR="00C045E7" w:rsidRPr="00C045E7" w:rsidRDefault="00C045E7" w:rsidP="00703890">
            <w:pPr>
              <w:jc w:val="center"/>
              <w:rPr>
                <w:rFonts w:ascii="Arial" w:hAnsi="Arial" w:cs="Arial"/>
                <w:sz w:val="20"/>
              </w:rPr>
            </w:pPr>
            <w:r w:rsidRPr="00C045E7">
              <w:rPr>
                <w:rFonts w:ascii="Arial" w:hAnsi="Arial" w:cs="Arial"/>
                <w:sz w:val="20"/>
              </w:rPr>
              <w:t>0</w:t>
            </w:r>
          </w:p>
        </w:tc>
        <w:tc>
          <w:tcPr>
            <w:tcW w:w="2330" w:type="dxa"/>
          </w:tcPr>
          <w:p w:rsidR="00C045E7" w:rsidRPr="00C045E7" w:rsidRDefault="00C045E7" w:rsidP="00703890">
            <w:pPr>
              <w:spacing w:before="100" w:beforeAutospacing="1" w:after="100" w:afterAutospacing="1"/>
              <w:jc w:val="center"/>
              <w:rPr>
                <w:rFonts w:ascii="Arial" w:hAnsi="Arial" w:cs="Arial"/>
                <w:sz w:val="20"/>
              </w:rPr>
            </w:pPr>
            <w:r w:rsidRPr="00C045E7">
              <w:rPr>
                <w:rFonts w:ascii="Arial" w:hAnsi="Arial" w:cs="Arial"/>
                <w:sz w:val="20"/>
              </w:rPr>
              <w:t>0</w:t>
            </w:r>
          </w:p>
        </w:tc>
        <w:tc>
          <w:tcPr>
            <w:tcW w:w="3070" w:type="dxa"/>
          </w:tcPr>
          <w:p w:rsidR="00C045E7" w:rsidRPr="00C045E7" w:rsidRDefault="00C045E7" w:rsidP="00703890">
            <w:pPr>
              <w:spacing w:before="100" w:beforeAutospacing="1" w:after="100" w:afterAutospacing="1"/>
              <w:jc w:val="center"/>
              <w:rPr>
                <w:rFonts w:ascii="Arial" w:hAnsi="Arial" w:cs="Arial"/>
                <w:sz w:val="20"/>
              </w:rPr>
            </w:pPr>
            <w:r w:rsidRPr="00C045E7">
              <w:rPr>
                <w:rFonts w:ascii="Arial" w:hAnsi="Arial" w:cs="Arial"/>
                <w:sz w:val="20"/>
              </w:rPr>
              <w:t>0</w:t>
            </w:r>
          </w:p>
        </w:tc>
      </w:tr>
    </w:tbl>
    <w:p w:rsidR="00083AB1" w:rsidRPr="00C045E7" w:rsidRDefault="00083AB1" w:rsidP="00703890"/>
    <w:sectPr w:rsidR="00083AB1" w:rsidRPr="00C045E7" w:rsidSect="00CC4F2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442"/>
    <w:multiLevelType w:val="hybridMultilevel"/>
    <w:tmpl w:val="282A1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70782B"/>
    <w:multiLevelType w:val="hybridMultilevel"/>
    <w:tmpl w:val="B7B075B6"/>
    <w:lvl w:ilvl="0" w:tplc="0BD0AF26">
      <w:start w:val="1"/>
      <w:numFmt w:val="lowerRoman"/>
      <w:lvlText w:val="%1)"/>
      <w:lvlJc w:val="left"/>
      <w:pPr>
        <w:ind w:left="360" w:hanging="360"/>
      </w:pPr>
      <w:rPr>
        <w:rFonts w:hint="default"/>
        <w:b w:val="0"/>
        <w:i/>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08B2BB8"/>
    <w:multiLevelType w:val="hybridMultilevel"/>
    <w:tmpl w:val="ED462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4FA3391"/>
    <w:multiLevelType w:val="hybridMultilevel"/>
    <w:tmpl w:val="5584FC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D2655D6"/>
    <w:multiLevelType w:val="hybridMultilevel"/>
    <w:tmpl w:val="5B5EB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DF977E8"/>
    <w:multiLevelType w:val="hybridMultilevel"/>
    <w:tmpl w:val="BB68F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8C06466"/>
    <w:multiLevelType w:val="hybridMultilevel"/>
    <w:tmpl w:val="D8CA4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574252A"/>
    <w:multiLevelType w:val="hybridMultilevel"/>
    <w:tmpl w:val="C8528E02"/>
    <w:lvl w:ilvl="0" w:tplc="5F5E1AC0">
      <w:start w:val="1"/>
      <w:numFmt w:val="lowerRoman"/>
      <w:lvlText w:val="%1)"/>
      <w:lvlJc w:val="left"/>
      <w:pPr>
        <w:ind w:left="1069" w:hanging="360"/>
      </w:pPr>
      <w:rPr>
        <w:rFonts w:hint="default"/>
        <w:b w:val="0"/>
        <w:i w:val="0"/>
        <w:sz w:val="24"/>
      </w:rPr>
    </w:lvl>
    <w:lvl w:ilvl="1" w:tplc="5F5E1AC0">
      <w:start w:val="1"/>
      <w:numFmt w:val="lowerRoman"/>
      <w:lvlText w:val="%2)"/>
      <w:lvlJc w:val="left"/>
      <w:pPr>
        <w:ind w:left="1789" w:hanging="360"/>
      </w:pPr>
      <w:rPr>
        <w:rFonts w:hint="default"/>
        <w:b w:val="0"/>
        <w:i w:val="0"/>
        <w:sz w:val="24"/>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mic Sans MS"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mic Sans MS" w:hint="default"/>
      </w:rPr>
    </w:lvl>
    <w:lvl w:ilvl="8" w:tplc="10090005" w:tentative="1">
      <w:start w:val="1"/>
      <w:numFmt w:val="bullet"/>
      <w:lvlText w:val=""/>
      <w:lvlJc w:val="left"/>
      <w:pPr>
        <w:ind w:left="6829" w:hanging="360"/>
      </w:pPr>
      <w:rPr>
        <w:rFonts w:ascii="Wingdings" w:hAnsi="Wingdings" w:hint="default"/>
      </w:rPr>
    </w:lvl>
  </w:abstractNum>
  <w:abstractNum w:abstractNumId="8">
    <w:nsid w:val="5B017E31"/>
    <w:multiLevelType w:val="hybridMultilevel"/>
    <w:tmpl w:val="FF3E79EC"/>
    <w:lvl w:ilvl="0" w:tplc="CDB42C6A">
      <w:start w:val="1"/>
      <w:numFmt w:val="lowerRoman"/>
      <w:lvlText w:val="%1)"/>
      <w:lvlJc w:val="left"/>
      <w:pPr>
        <w:ind w:left="360" w:hanging="360"/>
      </w:pPr>
      <w:rPr>
        <w:rFonts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5C02046E"/>
    <w:multiLevelType w:val="hybridMultilevel"/>
    <w:tmpl w:val="E87450C2"/>
    <w:lvl w:ilvl="0" w:tplc="EC1C9BFE">
      <w:start w:val="1"/>
      <w:numFmt w:val="lowerRoman"/>
      <w:lvlText w:val="%1)"/>
      <w:lvlJc w:val="left"/>
      <w:pPr>
        <w:ind w:left="360" w:hanging="360"/>
      </w:pPr>
      <w:rPr>
        <w:rFonts w:hint="default"/>
        <w:b w:val="0"/>
        <w:i/>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734D3028"/>
    <w:multiLevelType w:val="hybridMultilevel"/>
    <w:tmpl w:val="33DE2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0"/>
  </w:num>
  <w:num w:numId="8">
    <w:abstractNumId w:val="10"/>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E7"/>
    <w:rsid w:val="00083AB1"/>
    <w:rsid w:val="0050772A"/>
    <w:rsid w:val="00703890"/>
    <w:rsid w:val="008608D0"/>
    <w:rsid w:val="008837F0"/>
    <w:rsid w:val="00C045E7"/>
    <w:rsid w:val="00CB5DCB"/>
    <w:rsid w:val="00CC4F23"/>
    <w:rsid w:val="00CF5CF5"/>
    <w:rsid w:val="00E772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E7"/>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paragraph" w:styleId="BodyText">
    <w:name w:val="Body Text"/>
    <w:basedOn w:val="Normal"/>
    <w:link w:val="BodyTextChar"/>
    <w:semiHidden/>
    <w:rsid w:val="00C045E7"/>
    <w:pPr>
      <w:autoSpaceDE w:val="0"/>
      <w:autoSpaceDN w:val="0"/>
      <w:adjustRightInd w:val="0"/>
    </w:pPr>
    <w:rPr>
      <w:rFonts w:ascii="Arial Narrow" w:hAnsi="Arial Narrow"/>
      <w:sz w:val="20"/>
      <w:szCs w:val="22"/>
    </w:rPr>
  </w:style>
  <w:style w:type="character" w:customStyle="1" w:styleId="BodyTextChar">
    <w:name w:val="Body Text Char"/>
    <w:basedOn w:val="DefaultParagraphFont"/>
    <w:link w:val="BodyText"/>
    <w:semiHidden/>
    <w:rsid w:val="00C045E7"/>
    <w:rPr>
      <w:rFonts w:ascii="Arial Narrow" w:hAnsi="Arial Narrow"/>
      <w:szCs w:val="22"/>
    </w:rPr>
  </w:style>
  <w:style w:type="character" w:styleId="Hyperlink">
    <w:name w:val="Hyperlink"/>
    <w:uiPriority w:val="99"/>
    <w:rsid w:val="00C045E7"/>
    <w:rPr>
      <w:color w:val="0000FF"/>
      <w:u w:val="single"/>
    </w:rPr>
  </w:style>
  <w:style w:type="paragraph" w:customStyle="1" w:styleId="ConvertStyle1">
    <w:name w:val="ConvertStyle1"/>
    <w:basedOn w:val="Normal"/>
    <w:rsid w:val="00C045E7"/>
    <w:rPr>
      <w:rFonts w:ascii="Courier New" w:hAnsi="Courier New"/>
      <w:sz w:val="24"/>
      <w:szCs w:val="20"/>
    </w:rPr>
  </w:style>
  <w:style w:type="paragraph" w:customStyle="1" w:styleId="xl66">
    <w:name w:val="xl66"/>
    <w:basedOn w:val="Normal"/>
    <w:rsid w:val="00C045E7"/>
    <w:pPr>
      <w:pBdr>
        <w:left w:val="single" w:sz="4" w:space="0" w:color="auto"/>
        <w:right w:val="double" w:sz="6" w:space="0" w:color="auto"/>
      </w:pBdr>
      <w:spacing w:before="100" w:beforeAutospacing="1" w:after="100" w:afterAutospacing="1"/>
      <w:jc w:val="center"/>
      <w:textAlignment w:val="top"/>
    </w:pPr>
    <w:rPr>
      <w:rFonts w:ascii="Arial" w:eastAsia="Arial Unicode MS"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E7"/>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paragraph" w:styleId="BodyText">
    <w:name w:val="Body Text"/>
    <w:basedOn w:val="Normal"/>
    <w:link w:val="BodyTextChar"/>
    <w:semiHidden/>
    <w:rsid w:val="00C045E7"/>
    <w:pPr>
      <w:autoSpaceDE w:val="0"/>
      <w:autoSpaceDN w:val="0"/>
      <w:adjustRightInd w:val="0"/>
    </w:pPr>
    <w:rPr>
      <w:rFonts w:ascii="Arial Narrow" w:hAnsi="Arial Narrow"/>
      <w:sz w:val="20"/>
      <w:szCs w:val="22"/>
    </w:rPr>
  </w:style>
  <w:style w:type="character" w:customStyle="1" w:styleId="BodyTextChar">
    <w:name w:val="Body Text Char"/>
    <w:basedOn w:val="DefaultParagraphFont"/>
    <w:link w:val="BodyText"/>
    <w:semiHidden/>
    <w:rsid w:val="00C045E7"/>
    <w:rPr>
      <w:rFonts w:ascii="Arial Narrow" w:hAnsi="Arial Narrow"/>
      <w:szCs w:val="22"/>
    </w:rPr>
  </w:style>
  <w:style w:type="character" w:styleId="Hyperlink">
    <w:name w:val="Hyperlink"/>
    <w:uiPriority w:val="99"/>
    <w:rsid w:val="00C045E7"/>
    <w:rPr>
      <w:color w:val="0000FF"/>
      <w:u w:val="single"/>
    </w:rPr>
  </w:style>
  <w:style w:type="paragraph" w:customStyle="1" w:styleId="ConvertStyle1">
    <w:name w:val="ConvertStyle1"/>
    <w:basedOn w:val="Normal"/>
    <w:rsid w:val="00C045E7"/>
    <w:rPr>
      <w:rFonts w:ascii="Courier New" w:hAnsi="Courier New"/>
      <w:sz w:val="24"/>
      <w:szCs w:val="20"/>
    </w:rPr>
  </w:style>
  <w:style w:type="paragraph" w:customStyle="1" w:styleId="xl66">
    <w:name w:val="xl66"/>
    <w:basedOn w:val="Normal"/>
    <w:rsid w:val="00C045E7"/>
    <w:pPr>
      <w:pBdr>
        <w:left w:val="single" w:sz="4" w:space="0" w:color="auto"/>
        <w:right w:val="double" w:sz="6" w:space="0" w:color="auto"/>
      </w:pBdr>
      <w:spacing w:before="100" w:beforeAutospacing="1" w:after="100" w:afterAutospacing="1"/>
      <w:jc w:val="center"/>
      <w:textAlignment w:val="top"/>
    </w:pPr>
    <w:rPr>
      <w:rFonts w:ascii="Arial" w:eastAsia="Arial Unicode MS"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to.gov.on.ca/oset/"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ww.edu.gov.on.ca/eng/general/elemsec/speced/shared.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dsb.ca/Downloads/WorkingTogetherBooklet.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Kay">
      <a:dk1>
        <a:sysClr val="windowText" lastClr="000000"/>
      </a:dk1>
      <a:lt1>
        <a:srgbClr val="000000"/>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4D648109E74A43844DB7A599A4FD58" ma:contentTypeVersion="2" ma:contentTypeDescription="Create a new document." ma:contentTypeScope="" ma:versionID="2d9232ac0cfd1c59f40463aff74fff93">
  <xsd:schema xmlns:xsd="http://www.w3.org/2001/XMLSchema" xmlns:xs="http://www.w3.org/2001/XMLSchema" xmlns:p="http://schemas.microsoft.com/office/2006/metadata/properties" xmlns:ns1="http://schemas.microsoft.com/sharepoint/v3" xmlns:ns2="fe46685c-a291-4a55-a310-2e229e918259" targetNamespace="http://schemas.microsoft.com/office/2006/metadata/properties" ma:root="true" ma:fieldsID="a1a63ca1505bff130dff5897a7cf2726" ns1:_="" ns2:_="">
    <xsd:import namespace="http://schemas.microsoft.com/sharepoint/v3"/>
    <xsd:import namespace="fe46685c-a291-4a55-a310-2e229e91825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6685c-a291-4a55-a310-2e229e9182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B2CEB1-EE0D-4112-9C49-C2C16656D587}"/>
</file>

<file path=customXml/itemProps2.xml><?xml version="1.0" encoding="utf-8"?>
<ds:datastoreItem xmlns:ds="http://schemas.openxmlformats.org/officeDocument/2006/customXml" ds:itemID="{E4B25938-EDEF-4E82-B4C3-1D1C4347A2A3}"/>
</file>

<file path=customXml/itemProps3.xml><?xml version="1.0" encoding="utf-8"?>
<ds:datastoreItem xmlns:ds="http://schemas.openxmlformats.org/officeDocument/2006/customXml" ds:itemID="{18324781-4FAC-4D86-812B-CD17EF125714}"/>
</file>

<file path=docProps/app.xml><?xml version="1.0" encoding="utf-8"?>
<Properties xmlns="http://schemas.openxmlformats.org/officeDocument/2006/extended-properties" xmlns:vt="http://schemas.openxmlformats.org/officeDocument/2006/docPropsVTypes">
  <Template>Normal.dotm</Template>
  <TotalTime>33</TotalTime>
  <Pages>8</Pages>
  <Words>3197</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21384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HDSB</dc:creator>
  <cp:lastModifiedBy>HDSB</cp:lastModifiedBy>
  <cp:revision>5</cp:revision>
  <dcterms:created xsi:type="dcterms:W3CDTF">2018-08-27T17:58:00Z</dcterms:created>
  <dcterms:modified xsi:type="dcterms:W3CDTF">2018-08-31T12:05:00Z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0x010100564D648109E74A43844DB7A599A4FD58</vt:lpwstr>
  </property>
</Properties>
</file>